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AE40C" w14:textId="77777777" w:rsidR="008F246A" w:rsidRDefault="008F246A" w:rsidP="008F246A">
      <w:pPr>
        <w:pStyle w:val="Body"/>
        <w:jc w:val="center"/>
        <w:rPr>
          <w:b/>
          <w:color w:val="auto"/>
        </w:rPr>
      </w:pPr>
    </w:p>
    <w:p w14:paraId="6E5B7F71" w14:textId="77777777" w:rsidR="008F246A" w:rsidRPr="0083661E" w:rsidRDefault="008F246A" w:rsidP="008F246A">
      <w:pPr>
        <w:pStyle w:val="Body"/>
        <w:jc w:val="center"/>
        <w:rPr>
          <w:b/>
          <w:color w:val="auto"/>
          <w:szCs w:val="24"/>
        </w:rPr>
      </w:pPr>
      <w:r w:rsidRPr="0083661E">
        <w:rPr>
          <w:b/>
          <w:color w:val="auto"/>
          <w:szCs w:val="24"/>
        </w:rPr>
        <w:t>SYLLABUS</w:t>
      </w:r>
    </w:p>
    <w:p w14:paraId="4734FF25" w14:textId="77777777" w:rsidR="008F246A" w:rsidRPr="0083661E" w:rsidRDefault="008F246A" w:rsidP="008F246A">
      <w:pPr>
        <w:pStyle w:val="Body"/>
        <w:jc w:val="center"/>
        <w:rPr>
          <w:b/>
          <w:color w:val="auto"/>
          <w:szCs w:val="24"/>
        </w:rPr>
      </w:pPr>
    </w:p>
    <w:p w14:paraId="572D1A43" w14:textId="77777777" w:rsidR="008F246A" w:rsidRPr="0083661E" w:rsidRDefault="008F246A" w:rsidP="008F246A">
      <w:pPr>
        <w:pStyle w:val="Body"/>
        <w:jc w:val="center"/>
        <w:rPr>
          <w:b/>
          <w:color w:val="auto"/>
          <w:szCs w:val="24"/>
        </w:rPr>
      </w:pPr>
      <w:r w:rsidRPr="0083661E">
        <w:rPr>
          <w:b/>
          <w:color w:val="auto"/>
          <w:szCs w:val="24"/>
        </w:rPr>
        <w:t>ANTI-BULLYING:  WHERE TO START</w:t>
      </w:r>
    </w:p>
    <w:p w14:paraId="785564C9" w14:textId="77777777" w:rsidR="008F246A" w:rsidRPr="0083661E" w:rsidRDefault="008F246A" w:rsidP="008F246A">
      <w:pPr>
        <w:pStyle w:val="Body"/>
        <w:jc w:val="center"/>
        <w:rPr>
          <w:b/>
          <w:color w:val="auto"/>
          <w:szCs w:val="24"/>
        </w:rPr>
      </w:pPr>
    </w:p>
    <w:p w14:paraId="7F087B29" w14:textId="77777777" w:rsidR="008F246A" w:rsidRPr="0083661E" w:rsidRDefault="008F246A" w:rsidP="008F246A">
      <w:pPr>
        <w:pStyle w:val="Body"/>
        <w:jc w:val="center"/>
        <w:rPr>
          <w:b/>
          <w:color w:val="auto"/>
          <w:szCs w:val="24"/>
        </w:rPr>
      </w:pPr>
      <w:r w:rsidRPr="0083661E">
        <w:rPr>
          <w:b/>
          <w:color w:val="auto"/>
          <w:szCs w:val="24"/>
        </w:rPr>
        <w:t>Drake University</w:t>
      </w:r>
    </w:p>
    <w:p w14:paraId="0369D5C0" w14:textId="77777777" w:rsidR="008F246A" w:rsidRPr="0083661E" w:rsidRDefault="008F246A" w:rsidP="008F246A">
      <w:pPr>
        <w:pStyle w:val="Body"/>
        <w:jc w:val="center"/>
        <w:rPr>
          <w:b/>
          <w:color w:val="auto"/>
          <w:szCs w:val="24"/>
        </w:rPr>
      </w:pPr>
      <w:r w:rsidRPr="0083661E">
        <w:rPr>
          <w:b/>
          <w:color w:val="auto"/>
          <w:szCs w:val="24"/>
        </w:rPr>
        <w:t>School of Education</w:t>
      </w:r>
    </w:p>
    <w:p w14:paraId="0E39D1FD" w14:textId="77777777" w:rsidR="008F246A" w:rsidRPr="0083661E" w:rsidRDefault="008F246A" w:rsidP="008F246A">
      <w:pPr>
        <w:pStyle w:val="Body"/>
        <w:jc w:val="center"/>
        <w:rPr>
          <w:b/>
          <w:color w:val="auto"/>
          <w:szCs w:val="24"/>
        </w:rPr>
      </w:pPr>
      <w:r w:rsidRPr="0083661E">
        <w:rPr>
          <w:b/>
          <w:color w:val="auto"/>
          <w:szCs w:val="24"/>
        </w:rPr>
        <w:t>Des Moines, Iowa</w:t>
      </w:r>
    </w:p>
    <w:p w14:paraId="5B3982F7" w14:textId="77777777" w:rsidR="008F246A" w:rsidRPr="0083661E" w:rsidRDefault="008F246A" w:rsidP="008F246A">
      <w:pPr>
        <w:pStyle w:val="Body"/>
        <w:jc w:val="center"/>
        <w:rPr>
          <w:color w:val="auto"/>
          <w:szCs w:val="24"/>
        </w:rPr>
      </w:pPr>
    </w:p>
    <w:p w14:paraId="48623671" w14:textId="77777777" w:rsidR="008F246A" w:rsidRPr="0083661E" w:rsidRDefault="008F246A" w:rsidP="008F246A">
      <w:pPr>
        <w:pStyle w:val="Body"/>
        <w:jc w:val="center"/>
        <w:rPr>
          <w:color w:val="auto"/>
          <w:szCs w:val="24"/>
        </w:rPr>
      </w:pPr>
    </w:p>
    <w:p w14:paraId="7ACF586D" w14:textId="7A09BFC7" w:rsidR="008F246A" w:rsidRPr="0083661E" w:rsidRDefault="008F246A" w:rsidP="008F246A">
      <w:pPr>
        <w:pStyle w:val="Body"/>
        <w:rPr>
          <w:color w:val="auto"/>
          <w:szCs w:val="24"/>
        </w:rPr>
      </w:pPr>
      <w:r w:rsidRPr="0083661E">
        <w:rPr>
          <w:b/>
          <w:color w:val="auto"/>
          <w:szCs w:val="24"/>
        </w:rPr>
        <w:t>Term:</w:t>
      </w:r>
      <w:r w:rsidR="00030DDE">
        <w:rPr>
          <w:color w:val="auto"/>
          <w:szCs w:val="24"/>
        </w:rPr>
        <w:tab/>
      </w:r>
      <w:r w:rsidRPr="0083661E">
        <w:rPr>
          <w:color w:val="auto"/>
          <w:szCs w:val="24"/>
        </w:rPr>
        <w:tab/>
      </w:r>
      <w:r w:rsidRPr="0083661E">
        <w:rPr>
          <w:color w:val="auto"/>
          <w:szCs w:val="24"/>
        </w:rPr>
        <w:tab/>
      </w:r>
      <w:r w:rsidRPr="0083661E">
        <w:rPr>
          <w:color w:val="auto"/>
          <w:szCs w:val="24"/>
        </w:rPr>
        <w:tab/>
      </w:r>
      <w:r w:rsidRPr="0083661E">
        <w:rPr>
          <w:color w:val="auto"/>
          <w:szCs w:val="24"/>
        </w:rPr>
        <w:tab/>
      </w:r>
      <w:r w:rsidRPr="0083661E">
        <w:rPr>
          <w:color w:val="auto"/>
          <w:szCs w:val="24"/>
        </w:rPr>
        <w:tab/>
      </w:r>
      <w:r w:rsidRPr="0083661E">
        <w:rPr>
          <w:color w:val="auto"/>
          <w:szCs w:val="24"/>
        </w:rPr>
        <w:tab/>
      </w:r>
      <w:r w:rsidRPr="0083661E">
        <w:rPr>
          <w:color w:val="auto"/>
          <w:szCs w:val="24"/>
        </w:rPr>
        <w:tab/>
      </w:r>
      <w:r w:rsidR="00F70161">
        <w:rPr>
          <w:b/>
          <w:color w:val="auto"/>
          <w:szCs w:val="24"/>
        </w:rPr>
        <w:t xml:space="preserve">Instructor: </w:t>
      </w:r>
      <w:r w:rsidR="00902F2E">
        <w:rPr>
          <w:color w:val="auto"/>
          <w:szCs w:val="24"/>
        </w:rPr>
        <w:t>Brady Fleming</w:t>
      </w:r>
    </w:p>
    <w:p w14:paraId="7F804375" w14:textId="4F95C1FB" w:rsidR="008F246A" w:rsidRPr="0083661E" w:rsidRDefault="008F246A" w:rsidP="008F246A">
      <w:pPr>
        <w:pStyle w:val="Body"/>
        <w:rPr>
          <w:color w:val="auto"/>
          <w:szCs w:val="24"/>
        </w:rPr>
      </w:pPr>
      <w:r w:rsidRPr="0083661E">
        <w:rPr>
          <w:b/>
          <w:color w:val="auto"/>
          <w:szCs w:val="24"/>
        </w:rPr>
        <w:t>Course Dates:</w:t>
      </w:r>
      <w:r w:rsidR="004B5252" w:rsidRPr="0083661E">
        <w:rPr>
          <w:b/>
          <w:color w:val="auto"/>
          <w:szCs w:val="24"/>
        </w:rPr>
        <w:t xml:space="preserve"> </w:t>
      </w:r>
      <w:r w:rsidR="006237FA">
        <w:rPr>
          <w:color w:val="auto"/>
          <w:szCs w:val="24"/>
        </w:rPr>
        <w:t xml:space="preserve">       </w:t>
      </w:r>
      <w:r w:rsidR="006237FA">
        <w:rPr>
          <w:color w:val="auto"/>
          <w:szCs w:val="24"/>
        </w:rPr>
        <w:tab/>
      </w:r>
      <w:r w:rsidR="006237FA">
        <w:rPr>
          <w:color w:val="auto"/>
          <w:szCs w:val="24"/>
        </w:rPr>
        <w:tab/>
      </w:r>
      <w:bookmarkStart w:id="0" w:name="_GoBack"/>
      <w:bookmarkEnd w:id="0"/>
      <w:r w:rsidR="004B5252" w:rsidRPr="0083661E">
        <w:rPr>
          <w:color w:val="auto"/>
          <w:szCs w:val="24"/>
        </w:rPr>
        <w:tab/>
      </w:r>
      <w:r w:rsidR="004B5252" w:rsidRPr="0083661E">
        <w:rPr>
          <w:color w:val="auto"/>
          <w:szCs w:val="24"/>
        </w:rPr>
        <w:tab/>
      </w:r>
      <w:r w:rsidR="004B5252" w:rsidRPr="0083661E">
        <w:rPr>
          <w:color w:val="auto"/>
          <w:szCs w:val="24"/>
        </w:rPr>
        <w:tab/>
      </w:r>
      <w:hyperlink r:id="rId8" w:history="1">
        <w:r w:rsidR="00902F2E">
          <w:rPr>
            <w:rStyle w:val="Hyperlink"/>
            <w:szCs w:val="24"/>
          </w:rPr>
          <w:t>brady.fleming@drake.edu</w:t>
        </w:r>
      </w:hyperlink>
      <w:r w:rsidRPr="0083661E">
        <w:rPr>
          <w:color w:val="auto"/>
          <w:szCs w:val="24"/>
        </w:rPr>
        <w:tab/>
      </w:r>
    </w:p>
    <w:p w14:paraId="4602C6DD" w14:textId="5DFE2E7D" w:rsidR="008F246A" w:rsidRPr="00902F2E" w:rsidRDefault="008F246A" w:rsidP="008F246A">
      <w:pPr>
        <w:pStyle w:val="Body"/>
        <w:rPr>
          <w:b/>
          <w:color w:val="auto"/>
          <w:szCs w:val="24"/>
        </w:rPr>
      </w:pPr>
      <w:r w:rsidRPr="0083661E">
        <w:rPr>
          <w:b/>
          <w:color w:val="auto"/>
          <w:szCs w:val="24"/>
        </w:rPr>
        <w:t xml:space="preserve">Credit Hours:  </w:t>
      </w:r>
      <w:r w:rsidRPr="0083661E">
        <w:rPr>
          <w:color w:val="auto"/>
          <w:szCs w:val="24"/>
        </w:rPr>
        <w:t xml:space="preserve">3 </w:t>
      </w:r>
      <w:r w:rsidR="004B5252" w:rsidRPr="0083661E">
        <w:rPr>
          <w:color w:val="auto"/>
          <w:szCs w:val="24"/>
        </w:rPr>
        <w:t>credit</w:t>
      </w:r>
      <w:r w:rsidRPr="0083661E">
        <w:rPr>
          <w:color w:val="auto"/>
          <w:szCs w:val="24"/>
        </w:rPr>
        <w:t xml:space="preserve"> hours</w:t>
      </w:r>
      <w:r w:rsidRPr="0083661E">
        <w:rPr>
          <w:color w:val="auto"/>
          <w:szCs w:val="24"/>
        </w:rPr>
        <w:tab/>
        <w:t xml:space="preserve">   </w:t>
      </w:r>
      <w:r w:rsidRPr="0083661E">
        <w:rPr>
          <w:color w:val="auto"/>
          <w:szCs w:val="24"/>
        </w:rPr>
        <w:tab/>
      </w:r>
      <w:r w:rsidRPr="0083661E">
        <w:rPr>
          <w:color w:val="auto"/>
          <w:szCs w:val="24"/>
        </w:rPr>
        <w:tab/>
      </w:r>
      <w:r w:rsidRPr="0083661E">
        <w:rPr>
          <w:color w:val="auto"/>
          <w:szCs w:val="24"/>
        </w:rPr>
        <w:tab/>
      </w:r>
      <w:r w:rsidRPr="0083661E">
        <w:rPr>
          <w:color w:val="auto"/>
          <w:szCs w:val="24"/>
        </w:rPr>
        <w:tab/>
      </w:r>
    </w:p>
    <w:p w14:paraId="7393F675" w14:textId="77777777" w:rsidR="008F246A" w:rsidRPr="0083661E" w:rsidRDefault="008F246A" w:rsidP="008F246A">
      <w:pPr>
        <w:pStyle w:val="Body"/>
        <w:rPr>
          <w:b/>
          <w:color w:val="auto"/>
          <w:szCs w:val="24"/>
        </w:rPr>
      </w:pPr>
      <w:r w:rsidRPr="0083661E">
        <w:rPr>
          <w:color w:val="auto"/>
          <w:szCs w:val="24"/>
        </w:rPr>
        <w:t xml:space="preserve">                                     </w:t>
      </w:r>
      <w:r w:rsidRPr="0083661E">
        <w:rPr>
          <w:color w:val="auto"/>
          <w:szCs w:val="24"/>
        </w:rPr>
        <w:tab/>
      </w:r>
      <w:r w:rsidRPr="0083661E">
        <w:rPr>
          <w:color w:val="auto"/>
          <w:szCs w:val="24"/>
        </w:rPr>
        <w:tab/>
      </w:r>
      <w:r w:rsidRPr="0083661E">
        <w:rPr>
          <w:color w:val="auto"/>
          <w:szCs w:val="24"/>
        </w:rPr>
        <w:tab/>
      </w:r>
      <w:r w:rsidRPr="0083661E">
        <w:rPr>
          <w:color w:val="auto"/>
          <w:szCs w:val="24"/>
        </w:rPr>
        <w:tab/>
      </w:r>
      <w:r w:rsidRPr="0083661E">
        <w:rPr>
          <w:color w:val="auto"/>
          <w:szCs w:val="24"/>
        </w:rPr>
        <w:tab/>
      </w:r>
      <w:r w:rsidRPr="0083661E">
        <w:rPr>
          <w:color w:val="auto"/>
          <w:szCs w:val="24"/>
        </w:rPr>
        <w:tab/>
      </w:r>
      <w:r w:rsidRPr="0083661E">
        <w:rPr>
          <w:color w:val="auto"/>
          <w:szCs w:val="24"/>
        </w:rPr>
        <w:tab/>
      </w:r>
    </w:p>
    <w:p w14:paraId="0E62CF1B" w14:textId="55D676A7" w:rsidR="004B5252" w:rsidRPr="0083661E" w:rsidRDefault="008F246A" w:rsidP="008F246A">
      <w:pPr>
        <w:pStyle w:val="Body"/>
        <w:rPr>
          <w:color w:val="auto"/>
          <w:szCs w:val="24"/>
        </w:rPr>
      </w:pPr>
      <w:r w:rsidRPr="0083661E">
        <w:rPr>
          <w:b/>
          <w:color w:val="auto"/>
          <w:szCs w:val="24"/>
        </w:rPr>
        <w:t xml:space="preserve">Course Description:  </w:t>
      </w:r>
      <w:r w:rsidRPr="0083661E">
        <w:rPr>
          <w:color w:val="auto"/>
          <w:szCs w:val="24"/>
        </w:rPr>
        <w:t>Bullying and harassment in our schools is reaching epidemic proportions. Although best practice tells us that to halt this steady growth we must approach the problem from a systemic standpoint, the typical classroom teacher does not have the ability to influence such a decision. This course will assist educators in understanding what bullying is and is not; recognizing bullying situations; and acting to halt the progression of these negative statistics and increase the culture and c</w:t>
      </w:r>
      <w:r w:rsidR="00B850ED">
        <w:rPr>
          <w:color w:val="auto"/>
          <w:szCs w:val="24"/>
        </w:rPr>
        <w:t>limate of their classroom. In a</w:t>
      </w:r>
      <w:r w:rsidRPr="0083661E">
        <w:rPr>
          <w:color w:val="auto"/>
          <w:szCs w:val="24"/>
        </w:rPr>
        <w:t xml:space="preserve"> </w:t>
      </w:r>
      <w:r w:rsidR="00B850ED">
        <w:rPr>
          <w:color w:val="auto"/>
          <w:szCs w:val="24"/>
        </w:rPr>
        <w:t>six</w:t>
      </w:r>
      <w:r w:rsidRPr="0083661E">
        <w:rPr>
          <w:color w:val="auto"/>
          <w:szCs w:val="24"/>
        </w:rPr>
        <w:t>-week format, students are guided through various activities including reading, viewing, reflection, and investigations to further increase their knowledge and awareness of topics related to bullying and harassment in our schools.</w:t>
      </w:r>
    </w:p>
    <w:p w14:paraId="7FB00829" w14:textId="77777777" w:rsidR="004B5252" w:rsidRPr="0083661E" w:rsidRDefault="004B5252" w:rsidP="008F246A">
      <w:pPr>
        <w:pStyle w:val="Body"/>
        <w:rPr>
          <w:color w:val="auto"/>
          <w:szCs w:val="24"/>
        </w:rPr>
      </w:pPr>
    </w:p>
    <w:p w14:paraId="1F36066E" w14:textId="77777777" w:rsidR="004B5252" w:rsidRDefault="004B5252" w:rsidP="008F246A">
      <w:pPr>
        <w:pStyle w:val="Body"/>
        <w:rPr>
          <w:b/>
          <w:color w:val="auto"/>
          <w:szCs w:val="24"/>
        </w:rPr>
      </w:pPr>
      <w:r w:rsidRPr="0083661E">
        <w:rPr>
          <w:b/>
          <w:color w:val="auto"/>
          <w:szCs w:val="24"/>
        </w:rPr>
        <w:t xml:space="preserve">Course Goals: </w:t>
      </w:r>
      <w:r w:rsidR="008F246A" w:rsidRPr="0083661E">
        <w:rPr>
          <w:b/>
          <w:color w:val="auto"/>
          <w:szCs w:val="24"/>
        </w:rPr>
        <w:t xml:space="preserve"> </w:t>
      </w:r>
    </w:p>
    <w:p w14:paraId="54C90D77" w14:textId="77777777" w:rsidR="00A9709F" w:rsidRPr="0083661E" w:rsidRDefault="00A9709F" w:rsidP="008F246A">
      <w:pPr>
        <w:pStyle w:val="Body"/>
        <w:rPr>
          <w:b/>
          <w:color w:val="auto"/>
          <w:szCs w:val="24"/>
        </w:rPr>
      </w:pPr>
    </w:p>
    <w:p w14:paraId="76A17569" w14:textId="77777777" w:rsidR="004B5252" w:rsidRDefault="004B5252" w:rsidP="004B5252">
      <w:pPr>
        <w:pStyle w:val="Body"/>
        <w:rPr>
          <w:szCs w:val="24"/>
        </w:rPr>
      </w:pPr>
      <w:r w:rsidRPr="0083661E">
        <w:rPr>
          <w:szCs w:val="24"/>
        </w:rPr>
        <w:t>Upon completion of this course, learners will be able to:</w:t>
      </w:r>
    </w:p>
    <w:p w14:paraId="4101DAB6" w14:textId="5A0CF470" w:rsidR="00746FFE" w:rsidRPr="00746FFE" w:rsidRDefault="00746FFE" w:rsidP="00746FFE">
      <w:pPr>
        <w:pStyle w:val="ListParagraph"/>
        <w:numPr>
          <w:ilvl w:val="0"/>
          <w:numId w:val="25"/>
        </w:numPr>
        <w:rPr>
          <w:rFonts w:ascii="Helvetica" w:hAnsi="Helvetica"/>
          <w:sz w:val="24"/>
          <w:szCs w:val="24"/>
        </w:rPr>
      </w:pPr>
      <w:r>
        <w:rPr>
          <w:rFonts w:ascii="Helvetica" w:hAnsi="Helvetica"/>
          <w:sz w:val="24"/>
          <w:szCs w:val="24"/>
        </w:rPr>
        <w:t>examine</w:t>
      </w:r>
      <w:r w:rsidRPr="00746FFE">
        <w:rPr>
          <w:rFonts w:ascii="Helvetica" w:hAnsi="Helvetica"/>
          <w:sz w:val="24"/>
          <w:szCs w:val="24"/>
        </w:rPr>
        <w:t xml:space="preserve"> the current reality of bullying, bullying prevention efforts, and bullying policies in their chosen location.</w:t>
      </w:r>
    </w:p>
    <w:p w14:paraId="564C52DF" w14:textId="674FA479" w:rsidR="00746FFE" w:rsidRPr="00746FFE" w:rsidRDefault="00746FFE" w:rsidP="00746FFE">
      <w:pPr>
        <w:pStyle w:val="ListParagraph"/>
        <w:numPr>
          <w:ilvl w:val="0"/>
          <w:numId w:val="25"/>
        </w:numPr>
        <w:rPr>
          <w:rFonts w:ascii="Helvetica" w:hAnsi="Helvetica"/>
          <w:sz w:val="24"/>
          <w:szCs w:val="24"/>
        </w:rPr>
      </w:pPr>
      <w:r>
        <w:rPr>
          <w:rFonts w:ascii="Helvetica" w:hAnsi="Helvetica"/>
          <w:sz w:val="24"/>
          <w:szCs w:val="24"/>
        </w:rPr>
        <w:t>understand</w:t>
      </w:r>
      <w:r w:rsidRPr="00746FFE">
        <w:rPr>
          <w:rFonts w:ascii="Helvetica" w:hAnsi="Helvetica"/>
          <w:sz w:val="24"/>
          <w:szCs w:val="24"/>
        </w:rPr>
        <w:t xml:space="preserve"> how the different actions of others plays a significant part in how bullying evolves.</w:t>
      </w:r>
    </w:p>
    <w:p w14:paraId="3F9AB2EF" w14:textId="2A94027A" w:rsidR="00746FFE" w:rsidRPr="00746FFE" w:rsidRDefault="00746FFE" w:rsidP="00746FFE">
      <w:pPr>
        <w:pStyle w:val="ListParagraph"/>
        <w:numPr>
          <w:ilvl w:val="0"/>
          <w:numId w:val="25"/>
        </w:numPr>
        <w:rPr>
          <w:rFonts w:ascii="Helvetica" w:hAnsi="Helvetica"/>
          <w:sz w:val="24"/>
          <w:szCs w:val="24"/>
        </w:rPr>
      </w:pPr>
      <w:r>
        <w:rPr>
          <w:rFonts w:ascii="Helvetica" w:hAnsi="Helvetica"/>
          <w:sz w:val="24"/>
          <w:szCs w:val="24"/>
        </w:rPr>
        <w:t>describe</w:t>
      </w:r>
      <w:r w:rsidRPr="00746FFE">
        <w:rPr>
          <w:rFonts w:ascii="Helvetica" w:hAnsi="Helvetica"/>
          <w:sz w:val="24"/>
          <w:szCs w:val="24"/>
        </w:rPr>
        <w:t xml:space="preserve"> the importance of an improved school culture in the support of at-risk populations.</w:t>
      </w:r>
    </w:p>
    <w:p w14:paraId="47591E90" w14:textId="33F78693" w:rsidR="00746FFE" w:rsidRPr="00746FFE" w:rsidRDefault="00746FFE" w:rsidP="00746FFE">
      <w:pPr>
        <w:pStyle w:val="ListParagraph"/>
        <w:numPr>
          <w:ilvl w:val="0"/>
          <w:numId w:val="25"/>
        </w:numPr>
        <w:rPr>
          <w:rFonts w:ascii="Helvetica" w:hAnsi="Helvetica"/>
          <w:sz w:val="24"/>
          <w:szCs w:val="24"/>
        </w:rPr>
      </w:pPr>
      <w:r>
        <w:rPr>
          <w:rFonts w:ascii="Helvetica" w:hAnsi="Helvetica"/>
          <w:sz w:val="24"/>
          <w:szCs w:val="24"/>
        </w:rPr>
        <w:t>r</w:t>
      </w:r>
      <w:r w:rsidRPr="00746FFE">
        <w:rPr>
          <w:rFonts w:ascii="Helvetica" w:hAnsi="Helvetica"/>
          <w:sz w:val="24"/>
          <w:szCs w:val="24"/>
        </w:rPr>
        <w:t>eflect upon their role as educators in responding to incidents of cyberbullying and harassment.</w:t>
      </w:r>
    </w:p>
    <w:p w14:paraId="540E3B32" w14:textId="39F29696" w:rsidR="00746FFE" w:rsidRPr="00746FFE" w:rsidRDefault="00746FFE" w:rsidP="00746FFE">
      <w:pPr>
        <w:pStyle w:val="ListParagraph"/>
        <w:numPr>
          <w:ilvl w:val="0"/>
          <w:numId w:val="25"/>
        </w:numPr>
        <w:rPr>
          <w:rFonts w:ascii="Helvetica" w:hAnsi="Helvetica"/>
          <w:sz w:val="24"/>
          <w:szCs w:val="24"/>
        </w:rPr>
      </w:pPr>
      <w:r w:rsidRPr="00746FFE">
        <w:rPr>
          <w:rFonts w:ascii="Helvetica" w:hAnsi="Helvetica" w:cstheme="minorHAnsi"/>
          <w:color w:val="111111"/>
          <w:sz w:val="24"/>
          <w:szCs w:val="24"/>
          <w:bdr w:val="none" w:sz="0" w:space="0" w:color="auto" w:frame="1"/>
        </w:rPr>
        <w:t>use data to construct a systemic goal and action plan to reduce bullying/harassment in their chosen location.</w:t>
      </w:r>
    </w:p>
    <w:p w14:paraId="5B16F6F9" w14:textId="401671F6" w:rsidR="008F246A" w:rsidRPr="00A9709F" w:rsidRDefault="008F246A" w:rsidP="008F246A">
      <w:pPr>
        <w:pStyle w:val="Body"/>
        <w:rPr>
          <w:b/>
          <w:color w:val="auto"/>
          <w:szCs w:val="24"/>
        </w:rPr>
      </w:pPr>
      <w:r w:rsidRPr="0083661E">
        <w:rPr>
          <w:b/>
          <w:color w:val="auto"/>
          <w:szCs w:val="24"/>
        </w:rPr>
        <w:t xml:space="preserve"> </w:t>
      </w:r>
    </w:p>
    <w:p w14:paraId="1B0D8F6B" w14:textId="6F912D7E" w:rsidR="008F246A" w:rsidRDefault="008F246A" w:rsidP="008F246A">
      <w:pPr>
        <w:pStyle w:val="Body"/>
        <w:rPr>
          <w:color w:val="auto"/>
          <w:szCs w:val="24"/>
        </w:rPr>
      </w:pPr>
      <w:r w:rsidRPr="0083661E">
        <w:rPr>
          <w:b/>
          <w:color w:val="auto"/>
          <w:szCs w:val="24"/>
        </w:rPr>
        <w:t xml:space="preserve">Required Textbook:  </w:t>
      </w:r>
    </w:p>
    <w:p w14:paraId="7176992D" w14:textId="63E23F13" w:rsidR="00FA6FED" w:rsidRDefault="00D623A3" w:rsidP="00FA6FED">
      <w:r>
        <w:t>Bazelon, E. (2014</w:t>
      </w:r>
      <w:r w:rsidR="00FA6FED" w:rsidRPr="00FA6FED">
        <w:t>). </w:t>
      </w:r>
      <w:r w:rsidR="00FA6FED" w:rsidRPr="00FA6FED">
        <w:rPr>
          <w:i/>
        </w:rPr>
        <w:t>Sticks and Stones: Defeating the Culture of Bullying and Rediscovering the    Power of Character and Empathy</w:t>
      </w:r>
      <w:r w:rsidR="00FA6FED" w:rsidRPr="00FA6FED">
        <w:t>. New York: Ra</w:t>
      </w:r>
      <w:r w:rsidR="00FA6FED">
        <w:t>n</w:t>
      </w:r>
      <w:r w:rsidR="00FA6FED" w:rsidRPr="00FA6FED">
        <w:t>dom House.</w:t>
      </w:r>
    </w:p>
    <w:p w14:paraId="799AAF24" w14:textId="77777777" w:rsidR="00B442C6" w:rsidRPr="00FA6FED" w:rsidRDefault="00B442C6" w:rsidP="00FA6FED"/>
    <w:p w14:paraId="29E9F829" w14:textId="381EBB24" w:rsidR="008F246A" w:rsidRPr="0083661E" w:rsidRDefault="008F246A" w:rsidP="00FA6FED">
      <w:pPr>
        <w:pStyle w:val="Body"/>
        <w:rPr>
          <w:color w:val="auto"/>
          <w:szCs w:val="24"/>
        </w:rPr>
      </w:pPr>
      <w:r w:rsidRPr="0083661E">
        <w:rPr>
          <w:b/>
          <w:color w:val="auto"/>
          <w:szCs w:val="24"/>
        </w:rPr>
        <w:t xml:space="preserve">Educational Resources: </w:t>
      </w:r>
      <w:r w:rsidRPr="0083661E">
        <w:rPr>
          <w:color w:val="auto"/>
          <w:szCs w:val="24"/>
        </w:rPr>
        <w:t xml:space="preserve">Along with the text, various readings and videos available on the Internet will be the used. Each module contains “additional resources” for students to explore.  In addition, students are encouraged to research additional information </w:t>
      </w:r>
      <w:r w:rsidRPr="0083661E">
        <w:rPr>
          <w:color w:val="auto"/>
          <w:szCs w:val="24"/>
        </w:rPr>
        <w:lastRenderedPageBreak/>
        <w:t>using the online resources available through Cowles Library and resources available locally.</w:t>
      </w:r>
    </w:p>
    <w:p w14:paraId="0FE2085A" w14:textId="77777777" w:rsidR="008F246A" w:rsidRPr="0083661E" w:rsidRDefault="008F246A" w:rsidP="008F246A">
      <w:pPr>
        <w:pStyle w:val="Body"/>
        <w:rPr>
          <w:color w:val="auto"/>
          <w:szCs w:val="24"/>
        </w:rPr>
      </w:pPr>
    </w:p>
    <w:p w14:paraId="6D6714CC" w14:textId="77777777" w:rsidR="008F246A" w:rsidRPr="0083661E" w:rsidRDefault="008F246A" w:rsidP="008F246A">
      <w:pPr>
        <w:rPr>
          <w:rFonts w:ascii="Helvetica" w:eastAsia="ヒラギノ角ゴ Pro W3" w:hAnsi="Helvetica"/>
          <w:b/>
        </w:rPr>
      </w:pPr>
      <w:r w:rsidRPr="0083661E">
        <w:rPr>
          <w:rFonts w:ascii="Helvetica" w:eastAsia="ヒラギノ角ゴ Pro W3" w:hAnsi="Helvetica"/>
          <w:b/>
        </w:rPr>
        <w:t>Notes:</w:t>
      </w:r>
    </w:p>
    <w:p w14:paraId="2695C77A" w14:textId="77777777" w:rsidR="008F246A" w:rsidRPr="0083661E" w:rsidRDefault="008F246A" w:rsidP="008F246A">
      <w:pPr>
        <w:numPr>
          <w:ilvl w:val="0"/>
          <w:numId w:val="9"/>
        </w:numPr>
        <w:contextualSpacing/>
        <w:rPr>
          <w:rFonts w:ascii="Helvetica" w:eastAsia="ヒラギノ角ゴ Pro W3" w:hAnsi="Helvetica"/>
        </w:rPr>
      </w:pPr>
      <w:r w:rsidRPr="0083661E">
        <w:rPr>
          <w:rFonts w:ascii="Helvetica" w:eastAsia="ヒラギノ角ゴ Pro W3" w:hAnsi="Helvetica"/>
        </w:rPr>
        <w:t>If you are not in the classroom at this time, for the purposes of this course, whenever it says “classroom,” substitute “environment”. This could include your PTA, district, office, or wherever your circle of influence extends.</w:t>
      </w:r>
    </w:p>
    <w:p w14:paraId="5B12666A" w14:textId="77777777" w:rsidR="008F246A" w:rsidRPr="0083661E" w:rsidRDefault="008F246A" w:rsidP="008F246A">
      <w:pPr>
        <w:pStyle w:val="Body"/>
        <w:rPr>
          <w:color w:val="auto"/>
          <w:szCs w:val="24"/>
        </w:rPr>
      </w:pPr>
    </w:p>
    <w:p w14:paraId="6BEFDB34" w14:textId="77777777" w:rsidR="008F246A" w:rsidRPr="0083661E" w:rsidRDefault="008F246A" w:rsidP="008F246A">
      <w:pPr>
        <w:pStyle w:val="Body"/>
        <w:rPr>
          <w:b/>
          <w:color w:val="auto"/>
          <w:szCs w:val="24"/>
        </w:rPr>
      </w:pPr>
    </w:p>
    <w:p w14:paraId="409A8449" w14:textId="77777777" w:rsidR="00E230C5" w:rsidRPr="0083661E" w:rsidRDefault="00E230C5">
      <w:pPr>
        <w:rPr>
          <w:rFonts w:ascii="Helvetica" w:eastAsia="ヒラギノ角ゴ Pro W3" w:hAnsi="Helvetica"/>
          <w:b/>
        </w:rPr>
      </w:pPr>
      <w:r w:rsidRPr="0083661E">
        <w:rPr>
          <w:rFonts w:ascii="Helvetica" w:hAnsi="Helvetica"/>
          <w:b/>
        </w:rPr>
        <w:br w:type="page"/>
      </w:r>
    </w:p>
    <w:p w14:paraId="6BB94CE7" w14:textId="3AAE0249" w:rsidR="004B5252" w:rsidRPr="0083661E" w:rsidRDefault="008F246A" w:rsidP="008F246A">
      <w:pPr>
        <w:pStyle w:val="Body"/>
        <w:rPr>
          <w:b/>
          <w:color w:val="auto"/>
          <w:szCs w:val="24"/>
        </w:rPr>
      </w:pPr>
      <w:r w:rsidRPr="0083661E">
        <w:rPr>
          <w:b/>
          <w:color w:val="auto"/>
          <w:szCs w:val="24"/>
        </w:rPr>
        <w:lastRenderedPageBreak/>
        <w:t>Course Assignments:</w:t>
      </w:r>
    </w:p>
    <w:p w14:paraId="02D1AF3A" w14:textId="77777777" w:rsidR="00E230C5" w:rsidRPr="0083661E" w:rsidRDefault="00E230C5" w:rsidP="008F246A">
      <w:pPr>
        <w:pStyle w:val="Body"/>
        <w:rPr>
          <w:b/>
          <w:color w:val="auto"/>
          <w:szCs w:val="24"/>
        </w:rPr>
      </w:pPr>
    </w:p>
    <w:p w14:paraId="3EC8333A" w14:textId="77777777" w:rsidR="004B5252" w:rsidRPr="0083661E" w:rsidRDefault="004B5252" w:rsidP="008F246A">
      <w:pPr>
        <w:pStyle w:val="Body"/>
        <w:rPr>
          <w:b/>
          <w:color w:val="auto"/>
          <w:szCs w:val="24"/>
        </w:rPr>
      </w:pPr>
      <w:r w:rsidRPr="0083661E">
        <w:rPr>
          <w:b/>
          <w:color w:val="auto"/>
          <w:szCs w:val="24"/>
        </w:rPr>
        <w:t>Module 1</w:t>
      </w:r>
    </w:p>
    <w:p w14:paraId="216214E9" w14:textId="23391DB5" w:rsidR="004B5252" w:rsidRPr="0083661E" w:rsidRDefault="004B5252" w:rsidP="005954E0">
      <w:pPr>
        <w:rPr>
          <w:rFonts w:ascii="Helvetica" w:hAnsi="Helvetica"/>
        </w:rPr>
      </w:pPr>
      <w:r w:rsidRPr="0083661E">
        <w:rPr>
          <w:rFonts w:ascii="Helvetica" w:hAnsi="Helvetica"/>
        </w:rPr>
        <w:t xml:space="preserve">Bullying Video </w:t>
      </w:r>
      <w:r w:rsidR="009C2FE8" w:rsidRPr="0083661E">
        <w:rPr>
          <w:rFonts w:ascii="Helvetica" w:hAnsi="Helvetica"/>
        </w:rPr>
        <w:t>Re</w:t>
      </w:r>
      <w:r w:rsidR="00063040" w:rsidRPr="0083661E">
        <w:rPr>
          <w:rFonts w:ascii="Helvetica" w:hAnsi="Helvetica"/>
        </w:rPr>
        <w:t>s</w:t>
      </w:r>
      <w:r w:rsidR="00B86D55" w:rsidRPr="0083661E">
        <w:rPr>
          <w:rFonts w:ascii="Helvetica" w:hAnsi="Helvetica"/>
        </w:rPr>
        <w:t>e</w:t>
      </w:r>
      <w:r w:rsidR="009C2FE8" w:rsidRPr="0083661E">
        <w:rPr>
          <w:rFonts w:ascii="Helvetica" w:hAnsi="Helvetica"/>
        </w:rPr>
        <w:t>arch Blog</w:t>
      </w:r>
      <w:r w:rsidR="00063040" w:rsidRPr="0083661E">
        <w:rPr>
          <w:rFonts w:ascii="Helvetica" w:hAnsi="Helvetica"/>
        </w:rPr>
        <w:t xml:space="preserve"> </w:t>
      </w:r>
      <w:r w:rsidR="00063040" w:rsidRPr="0083661E">
        <w:rPr>
          <w:rFonts w:ascii="Helvetica" w:hAnsi="Helvetica"/>
        </w:rPr>
        <w:tab/>
      </w:r>
      <w:r w:rsidR="00063040" w:rsidRPr="0083661E">
        <w:rPr>
          <w:rFonts w:ascii="Helvetica" w:hAnsi="Helvetica"/>
        </w:rPr>
        <w:tab/>
      </w:r>
      <w:r w:rsidR="00063040" w:rsidRPr="0083661E">
        <w:rPr>
          <w:rFonts w:ascii="Helvetica" w:hAnsi="Helvetica"/>
        </w:rPr>
        <w:tab/>
      </w:r>
      <w:r w:rsidR="00063040" w:rsidRPr="0083661E">
        <w:rPr>
          <w:rFonts w:ascii="Helvetica" w:hAnsi="Helvetica"/>
        </w:rPr>
        <w:tab/>
      </w:r>
      <w:r w:rsidR="005954E0">
        <w:rPr>
          <w:rFonts w:ascii="Helvetica" w:hAnsi="Helvetica"/>
        </w:rPr>
        <w:tab/>
      </w:r>
      <w:r w:rsidRPr="0083661E">
        <w:rPr>
          <w:rFonts w:ascii="Helvetica" w:hAnsi="Helvetica"/>
        </w:rPr>
        <w:t>10 points</w:t>
      </w:r>
    </w:p>
    <w:p w14:paraId="4AC8E425" w14:textId="61357315" w:rsidR="004B5252" w:rsidRPr="0083661E" w:rsidRDefault="004B5252" w:rsidP="004B5252">
      <w:pPr>
        <w:rPr>
          <w:rFonts w:ascii="Helvetica" w:hAnsi="Helvetica"/>
        </w:rPr>
      </w:pPr>
      <w:r w:rsidRPr="0083661E">
        <w:rPr>
          <w:rFonts w:ascii="Helvetica" w:hAnsi="Helvetica"/>
        </w:rPr>
        <w:t xml:space="preserve">Personal Introduction Blog </w:t>
      </w:r>
      <w:r w:rsidRPr="0083661E">
        <w:rPr>
          <w:rFonts w:ascii="Helvetica" w:hAnsi="Helvetica"/>
        </w:rPr>
        <w:tab/>
      </w:r>
      <w:r w:rsidRPr="0083661E">
        <w:rPr>
          <w:rFonts w:ascii="Helvetica" w:hAnsi="Helvetica"/>
        </w:rPr>
        <w:tab/>
      </w:r>
      <w:r w:rsidRPr="0083661E">
        <w:rPr>
          <w:rFonts w:ascii="Helvetica" w:hAnsi="Helvetica"/>
        </w:rPr>
        <w:tab/>
      </w:r>
      <w:r w:rsidRPr="0083661E">
        <w:rPr>
          <w:rFonts w:ascii="Helvetica" w:hAnsi="Helvetica"/>
        </w:rPr>
        <w:tab/>
      </w:r>
      <w:r w:rsidR="005954E0">
        <w:rPr>
          <w:rFonts w:ascii="Helvetica" w:hAnsi="Helvetica"/>
        </w:rPr>
        <w:tab/>
      </w:r>
      <w:r w:rsidR="00425190" w:rsidRPr="0083661E">
        <w:rPr>
          <w:rFonts w:ascii="Helvetica" w:hAnsi="Helvetica"/>
        </w:rPr>
        <w:t>15</w:t>
      </w:r>
      <w:r w:rsidRPr="0083661E">
        <w:rPr>
          <w:rFonts w:ascii="Helvetica" w:hAnsi="Helvetica"/>
        </w:rPr>
        <w:t xml:space="preserve"> points</w:t>
      </w:r>
    </w:p>
    <w:p w14:paraId="17E52D72" w14:textId="5A8CCDA9" w:rsidR="004B5252" w:rsidRPr="0083661E" w:rsidRDefault="004B5252" w:rsidP="005954E0">
      <w:pPr>
        <w:rPr>
          <w:rFonts w:ascii="Helvetica" w:hAnsi="Helvetica"/>
        </w:rPr>
      </w:pPr>
      <w:r w:rsidRPr="0083661E">
        <w:rPr>
          <w:rFonts w:ascii="Helvetica" w:hAnsi="Helvetica"/>
        </w:rPr>
        <w:t xml:space="preserve">Self-Reflection Journal Entry </w:t>
      </w:r>
      <w:r w:rsidRPr="0083661E">
        <w:rPr>
          <w:rFonts w:ascii="Helvetica" w:hAnsi="Helvetica"/>
        </w:rPr>
        <w:tab/>
      </w:r>
      <w:r w:rsidRPr="0083661E">
        <w:rPr>
          <w:rFonts w:ascii="Helvetica" w:hAnsi="Helvetica"/>
        </w:rPr>
        <w:tab/>
      </w:r>
      <w:r w:rsidRPr="0083661E">
        <w:rPr>
          <w:rFonts w:ascii="Helvetica" w:hAnsi="Helvetica"/>
        </w:rPr>
        <w:tab/>
      </w:r>
      <w:r w:rsidRPr="0083661E">
        <w:rPr>
          <w:rFonts w:ascii="Helvetica" w:hAnsi="Helvetica"/>
        </w:rPr>
        <w:tab/>
        <w:t xml:space="preserve">  </w:t>
      </w:r>
      <w:r w:rsidR="005954E0">
        <w:rPr>
          <w:rFonts w:ascii="Helvetica" w:hAnsi="Helvetica"/>
        </w:rPr>
        <w:tab/>
        <w:t xml:space="preserve">  </w:t>
      </w:r>
      <w:r w:rsidRPr="0083661E">
        <w:rPr>
          <w:rFonts w:ascii="Helvetica" w:hAnsi="Helvetica"/>
        </w:rPr>
        <w:t>5 points</w:t>
      </w:r>
    </w:p>
    <w:p w14:paraId="4E0D2543" w14:textId="77777777" w:rsidR="004B5252" w:rsidRPr="0083661E" w:rsidRDefault="004B5252" w:rsidP="004B5252">
      <w:pPr>
        <w:rPr>
          <w:rFonts w:ascii="Helvetica" w:hAnsi="Helvetica"/>
        </w:rPr>
      </w:pPr>
    </w:p>
    <w:p w14:paraId="695B53AE" w14:textId="77777777" w:rsidR="004B5252" w:rsidRPr="0083661E" w:rsidRDefault="004B5252" w:rsidP="004B5252">
      <w:pPr>
        <w:rPr>
          <w:rFonts w:ascii="Helvetica" w:hAnsi="Helvetica"/>
          <w:b/>
        </w:rPr>
      </w:pPr>
      <w:r w:rsidRPr="0083661E">
        <w:rPr>
          <w:rFonts w:ascii="Helvetica" w:hAnsi="Helvetica"/>
          <w:b/>
        </w:rPr>
        <w:t>Module 2</w:t>
      </w:r>
    </w:p>
    <w:p w14:paraId="6FA619F7" w14:textId="1E7614A9" w:rsidR="004B5252" w:rsidRPr="0083661E" w:rsidRDefault="00F911D4" w:rsidP="005954E0">
      <w:pPr>
        <w:rPr>
          <w:rFonts w:ascii="Helvetica" w:hAnsi="Helvetica"/>
        </w:rPr>
      </w:pPr>
      <w:r w:rsidRPr="0083661E">
        <w:rPr>
          <w:rFonts w:ascii="Helvetica" w:hAnsi="Helvetica"/>
        </w:rPr>
        <w:t>District Policy Review and Reflection Blog</w:t>
      </w:r>
      <w:r w:rsidRPr="0083661E">
        <w:rPr>
          <w:rFonts w:ascii="Helvetica" w:hAnsi="Helvetica"/>
        </w:rPr>
        <w:tab/>
      </w:r>
      <w:r w:rsidRPr="0083661E">
        <w:rPr>
          <w:rFonts w:ascii="Helvetica" w:hAnsi="Helvetica"/>
        </w:rPr>
        <w:tab/>
      </w:r>
      <w:r w:rsidR="005954E0">
        <w:rPr>
          <w:rFonts w:ascii="Helvetica" w:hAnsi="Helvetica"/>
        </w:rPr>
        <w:tab/>
      </w:r>
      <w:r w:rsidR="004B5252" w:rsidRPr="0083661E">
        <w:rPr>
          <w:rFonts w:ascii="Helvetica" w:hAnsi="Helvetica"/>
        </w:rPr>
        <w:t>1</w:t>
      </w:r>
      <w:r w:rsidR="00425190" w:rsidRPr="0083661E">
        <w:rPr>
          <w:rFonts w:ascii="Helvetica" w:hAnsi="Helvetica"/>
        </w:rPr>
        <w:t>5</w:t>
      </w:r>
      <w:r w:rsidR="004B5252" w:rsidRPr="0083661E">
        <w:rPr>
          <w:rFonts w:ascii="Helvetica" w:hAnsi="Helvetica"/>
        </w:rPr>
        <w:t xml:space="preserve"> points </w:t>
      </w:r>
    </w:p>
    <w:p w14:paraId="523F1E2D" w14:textId="0FCF4AD2" w:rsidR="004B5252" w:rsidRPr="0083661E" w:rsidRDefault="004B5252" w:rsidP="005954E0">
      <w:pPr>
        <w:rPr>
          <w:rFonts w:ascii="Helvetica" w:hAnsi="Helvetica"/>
        </w:rPr>
      </w:pPr>
      <w:r w:rsidRPr="0083661E">
        <w:rPr>
          <w:rFonts w:ascii="Helvetica" w:hAnsi="Helvetica"/>
        </w:rPr>
        <w:t xml:space="preserve">Administrator Interview on District Policy  </w:t>
      </w:r>
      <w:r w:rsidRPr="0083661E">
        <w:rPr>
          <w:rFonts w:ascii="Helvetica" w:hAnsi="Helvetica"/>
        </w:rPr>
        <w:tab/>
      </w:r>
      <w:r w:rsidRPr="0083661E">
        <w:rPr>
          <w:rFonts w:ascii="Helvetica" w:hAnsi="Helvetica"/>
        </w:rPr>
        <w:tab/>
      </w:r>
      <w:r w:rsidR="005954E0">
        <w:rPr>
          <w:rFonts w:ascii="Helvetica" w:hAnsi="Helvetica"/>
        </w:rPr>
        <w:tab/>
      </w:r>
      <w:r w:rsidRPr="0083661E">
        <w:rPr>
          <w:rFonts w:ascii="Helvetica" w:hAnsi="Helvetica"/>
        </w:rPr>
        <w:t>20 points</w:t>
      </w:r>
    </w:p>
    <w:p w14:paraId="5A759184" w14:textId="77777777" w:rsidR="004B5252" w:rsidRPr="0083661E" w:rsidRDefault="004B5252" w:rsidP="004B5252">
      <w:pPr>
        <w:rPr>
          <w:rFonts w:ascii="Helvetica" w:hAnsi="Helvetica"/>
        </w:rPr>
      </w:pPr>
    </w:p>
    <w:p w14:paraId="6B5C67BE" w14:textId="77777777" w:rsidR="004B5252" w:rsidRPr="0083661E" w:rsidRDefault="004B5252" w:rsidP="004B5252">
      <w:pPr>
        <w:pStyle w:val="Body"/>
        <w:rPr>
          <w:b/>
          <w:color w:val="auto"/>
          <w:szCs w:val="24"/>
        </w:rPr>
      </w:pPr>
      <w:r w:rsidRPr="0083661E">
        <w:rPr>
          <w:b/>
          <w:color w:val="auto"/>
          <w:szCs w:val="24"/>
        </w:rPr>
        <w:t>Module 3</w:t>
      </w:r>
    </w:p>
    <w:p w14:paraId="5304C85A" w14:textId="0F461CE6" w:rsidR="004B5252" w:rsidRPr="0083661E" w:rsidRDefault="004B5252" w:rsidP="005954E0">
      <w:pPr>
        <w:rPr>
          <w:rFonts w:ascii="Helvetica" w:hAnsi="Helvetica"/>
        </w:rPr>
      </w:pPr>
      <w:r w:rsidRPr="0083661E">
        <w:rPr>
          <w:rFonts w:ascii="Helvetica" w:hAnsi="Helvetica"/>
        </w:rPr>
        <w:t>School Culture Journal</w:t>
      </w:r>
      <w:r w:rsidRPr="0083661E">
        <w:rPr>
          <w:rFonts w:ascii="Helvetica" w:hAnsi="Helvetica"/>
        </w:rPr>
        <w:tab/>
      </w:r>
      <w:r w:rsidRPr="0083661E">
        <w:rPr>
          <w:rFonts w:ascii="Helvetica" w:hAnsi="Helvetica"/>
        </w:rPr>
        <w:tab/>
      </w:r>
      <w:r w:rsidRPr="0083661E">
        <w:rPr>
          <w:rFonts w:ascii="Helvetica" w:hAnsi="Helvetica"/>
        </w:rPr>
        <w:tab/>
      </w:r>
      <w:r w:rsidRPr="0083661E">
        <w:rPr>
          <w:rFonts w:ascii="Helvetica" w:hAnsi="Helvetica"/>
        </w:rPr>
        <w:tab/>
      </w:r>
      <w:r w:rsidRPr="0083661E">
        <w:rPr>
          <w:rFonts w:ascii="Helvetica" w:hAnsi="Helvetica"/>
        </w:rPr>
        <w:tab/>
        <w:t xml:space="preserve">  </w:t>
      </w:r>
      <w:r w:rsidR="005954E0">
        <w:rPr>
          <w:rFonts w:ascii="Helvetica" w:hAnsi="Helvetica"/>
        </w:rPr>
        <w:tab/>
        <w:t xml:space="preserve">  </w:t>
      </w:r>
      <w:r w:rsidRPr="0083661E">
        <w:rPr>
          <w:rFonts w:ascii="Helvetica" w:hAnsi="Helvetica"/>
        </w:rPr>
        <w:t>5 points</w:t>
      </w:r>
    </w:p>
    <w:p w14:paraId="798706EC" w14:textId="74AD51BB" w:rsidR="004B5252" w:rsidRPr="0083661E" w:rsidRDefault="0099332F" w:rsidP="005954E0">
      <w:pPr>
        <w:pStyle w:val="Body"/>
        <w:rPr>
          <w:color w:val="auto"/>
          <w:szCs w:val="24"/>
        </w:rPr>
      </w:pPr>
      <w:r w:rsidRPr="0083661E">
        <w:rPr>
          <w:color w:val="auto"/>
          <w:szCs w:val="24"/>
        </w:rPr>
        <w:t xml:space="preserve">Relational Aggression </w:t>
      </w:r>
      <w:r w:rsidR="004B5252" w:rsidRPr="0083661E">
        <w:rPr>
          <w:color w:val="auto"/>
          <w:szCs w:val="24"/>
        </w:rPr>
        <w:t>Blog</w:t>
      </w:r>
      <w:r w:rsidR="004B5252" w:rsidRPr="0083661E">
        <w:rPr>
          <w:color w:val="auto"/>
          <w:szCs w:val="24"/>
        </w:rPr>
        <w:tab/>
      </w:r>
      <w:r w:rsidR="004B5252" w:rsidRPr="0083661E">
        <w:rPr>
          <w:color w:val="auto"/>
          <w:szCs w:val="24"/>
        </w:rPr>
        <w:tab/>
      </w:r>
      <w:r w:rsidR="004B5252" w:rsidRPr="0083661E">
        <w:rPr>
          <w:color w:val="auto"/>
          <w:szCs w:val="24"/>
        </w:rPr>
        <w:tab/>
      </w:r>
      <w:r w:rsidR="004B5252" w:rsidRPr="0083661E">
        <w:rPr>
          <w:color w:val="auto"/>
          <w:szCs w:val="24"/>
        </w:rPr>
        <w:tab/>
      </w:r>
      <w:r w:rsidR="005954E0">
        <w:rPr>
          <w:color w:val="auto"/>
          <w:szCs w:val="24"/>
        </w:rPr>
        <w:tab/>
      </w:r>
      <w:r w:rsidR="00425190" w:rsidRPr="0083661E">
        <w:rPr>
          <w:color w:val="auto"/>
          <w:szCs w:val="24"/>
        </w:rPr>
        <w:t>15</w:t>
      </w:r>
      <w:r w:rsidR="004B5252" w:rsidRPr="0083661E">
        <w:rPr>
          <w:color w:val="auto"/>
          <w:szCs w:val="24"/>
        </w:rPr>
        <w:t xml:space="preserve"> points</w:t>
      </w:r>
    </w:p>
    <w:p w14:paraId="4C2190F5" w14:textId="38256FFD" w:rsidR="004B5252" w:rsidRPr="0083661E" w:rsidRDefault="00985180" w:rsidP="005954E0">
      <w:pPr>
        <w:pStyle w:val="Body"/>
        <w:rPr>
          <w:color w:val="auto"/>
          <w:szCs w:val="24"/>
        </w:rPr>
      </w:pPr>
      <w:r w:rsidRPr="0083661E">
        <w:rPr>
          <w:color w:val="auto"/>
          <w:szCs w:val="24"/>
        </w:rPr>
        <w:t>Student Interview and Recommendations</w:t>
      </w:r>
      <w:r w:rsidR="006846D8" w:rsidRPr="0083661E">
        <w:rPr>
          <w:color w:val="auto"/>
          <w:szCs w:val="24"/>
        </w:rPr>
        <w:tab/>
      </w:r>
      <w:r w:rsidR="006846D8" w:rsidRPr="0083661E">
        <w:rPr>
          <w:color w:val="auto"/>
          <w:szCs w:val="24"/>
        </w:rPr>
        <w:tab/>
      </w:r>
      <w:r w:rsidR="005954E0">
        <w:rPr>
          <w:color w:val="auto"/>
          <w:szCs w:val="24"/>
        </w:rPr>
        <w:tab/>
      </w:r>
      <w:r w:rsidR="004B5252" w:rsidRPr="0083661E">
        <w:rPr>
          <w:color w:val="auto"/>
          <w:szCs w:val="24"/>
        </w:rPr>
        <w:t>20 points</w:t>
      </w:r>
    </w:p>
    <w:p w14:paraId="3EC2DF58" w14:textId="77777777" w:rsidR="009F721C" w:rsidRPr="0083661E" w:rsidRDefault="009F721C" w:rsidP="004B5252">
      <w:pPr>
        <w:pStyle w:val="Body"/>
        <w:ind w:firstLine="720"/>
        <w:rPr>
          <w:color w:val="auto"/>
          <w:szCs w:val="24"/>
        </w:rPr>
      </w:pPr>
    </w:p>
    <w:p w14:paraId="54FF12BA" w14:textId="75B2F3F0" w:rsidR="009F721C" w:rsidRPr="0083661E" w:rsidRDefault="00FE1006" w:rsidP="009F721C">
      <w:pPr>
        <w:pStyle w:val="Body"/>
        <w:rPr>
          <w:b/>
          <w:color w:val="auto"/>
          <w:szCs w:val="24"/>
        </w:rPr>
      </w:pPr>
      <w:r w:rsidRPr="0083661E">
        <w:rPr>
          <w:b/>
          <w:color w:val="auto"/>
          <w:szCs w:val="24"/>
        </w:rPr>
        <w:t>Module 4</w:t>
      </w:r>
    </w:p>
    <w:p w14:paraId="79507694" w14:textId="1931A0B0" w:rsidR="00FE1006" w:rsidRPr="0083661E" w:rsidRDefault="000F3C6B" w:rsidP="005954E0">
      <w:pPr>
        <w:contextualSpacing/>
        <w:rPr>
          <w:rFonts w:ascii="Helvetica" w:hAnsi="Helvetica"/>
        </w:rPr>
      </w:pPr>
      <w:r w:rsidRPr="0083661E">
        <w:rPr>
          <w:rFonts w:ascii="Helvetica" w:hAnsi="Helvetica"/>
        </w:rPr>
        <w:t xml:space="preserve">At-Risk Student Populations </w:t>
      </w:r>
      <w:r w:rsidR="00FE1006" w:rsidRPr="0083661E">
        <w:rPr>
          <w:rFonts w:ascii="Helvetica" w:hAnsi="Helvetica"/>
        </w:rPr>
        <w:t>Blog</w:t>
      </w:r>
      <w:r w:rsidR="00FE1006" w:rsidRPr="0083661E">
        <w:rPr>
          <w:rFonts w:ascii="Helvetica" w:hAnsi="Helvetica"/>
        </w:rPr>
        <w:tab/>
      </w:r>
      <w:r w:rsidR="00FE1006" w:rsidRPr="0083661E">
        <w:rPr>
          <w:rFonts w:ascii="Helvetica" w:hAnsi="Helvetica"/>
        </w:rPr>
        <w:tab/>
      </w:r>
      <w:r w:rsidRPr="0083661E">
        <w:rPr>
          <w:rFonts w:ascii="Helvetica" w:hAnsi="Helvetica"/>
        </w:rPr>
        <w:tab/>
      </w:r>
      <w:r w:rsidRPr="0083661E">
        <w:rPr>
          <w:rFonts w:ascii="Helvetica" w:hAnsi="Helvetica"/>
        </w:rPr>
        <w:tab/>
      </w:r>
      <w:r w:rsidR="005954E0">
        <w:rPr>
          <w:rFonts w:ascii="Helvetica" w:hAnsi="Helvetica"/>
        </w:rPr>
        <w:tab/>
      </w:r>
      <w:r w:rsidR="00425190" w:rsidRPr="0083661E">
        <w:rPr>
          <w:rFonts w:ascii="Helvetica" w:hAnsi="Helvetica"/>
        </w:rPr>
        <w:t>15</w:t>
      </w:r>
      <w:r w:rsidR="00FE1006" w:rsidRPr="0083661E">
        <w:rPr>
          <w:rFonts w:ascii="Helvetica" w:hAnsi="Helvetica"/>
        </w:rPr>
        <w:t xml:space="preserve"> points</w:t>
      </w:r>
    </w:p>
    <w:p w14:paraId="1EE1F498" w14:textId="17D5BFB7" w:rsidR="00FE1006" w:rsidRDefault="00FE1006" w:rsidP="005954E0">
      <w:pPr>
        <w:contextualSpacing/>
        <w:rPr>
          <w:rFonts w:ascii="Helvetica" w:hAnsi="Helvetica"/>
        </w:rPr>
      </w:pPr>
      <w:r w:rsidRPr="0083661E">
        <w:rPr>
          <w:rFonts w:ascii="Helvetica" w:hAnsi="Helvetica"/>
        </w:rPr>
        <w:t>It Gets Better Project</w:t>
      </w:r>
      <w:r w:rsidR="00192A51" w:rsidRPr="0083661E">
        <w:rPr>
          <w:rFonts w:ascii="Helvetica" w:hAnsi="Helvetica"/>
        </w:rPr>
        <w:t xml:space="preserve"> Journal Entry</w:t>
      </w:r>
      <w:r w:rsidRPr="0083661E">
        <w:rPr>
          <w:rFonts w:ascii="Helvetica" w:hAnsi="Helvetica"/>
        </w:rPr>
        <w:tab/>
      </w:r>
      <w:r w:rsidRPr="0083661E">
        <w:rPr>
          <w:rFonts w:ascii="Helvetica" w:hAnsi="Helvetica"/>
        </w:rPr>
        <w:tab/>
        <w:t xml:space="preserve"> </w:t>
      </w:r>
      <w:r w:rsidRPr="0083661E">
        <w:rPr>
          <w:rFonts w:ascii="Helvetica" w:hAnsi="Helvetica"/>
        </w:rPr>
        <w:tab/>
        <w:t xml:space="preserve">  </w:t>
      </w:r>
      <w:r w:rsidR="005954E0">
        <w:rPr>
          <w:rFonts w:ascii="Helvetica" w:hAnsi="Helvetica"/>
        </w:rPr>
        <w:tab/>
        <w:t xml:space="preserve">  </w:t>
      </w:r>
      <w:r w:rsidRPr="0083661E">
        <w:rPr>
          <w:rFonts w:ascii="Helvetica" w:hAnsi="Helvetica"/>
        </w:rPr>
        <w:t>5 points</w:t>
      </w:r>
    </w:p>
    <w:p w14:paraId="1211447F" w14:textId="77777777" w:rsidR="003A3A86" w:rsidRPr="0083661E" w:rsidRDefault="003A3A86" w:rsidP="003A3A86">
      <w:pPr>
        <w:pStyle w:val="Body"/>
        <w:rPr>
          <w:color w:val="auto"/>
          <w:szCs w:val="24"/>
        </w:rPr>
      </w:pPr>
      <w:r w:rsidRPr="0083661E">
        <w:rPr>
          <w:color w:val="auto"/>
          <w:szCs w:val="24"/>
        </w:rPr>
        <w:t>Personal Bias Paper</w:t>
      </w:r>
      <w:r w:rsidRPr="0083661E">
        <w:rPr>
          <w:color w:val="auto"/>
          <w:szCs w:val="24"/>
        </w:rPr>
        <w:tab/>
      </w:r>
      <w:r w:rsidRPr="0083661E">
        <w:rPr>
          <w:color w:val="auto"/>
          <w:szCs w:val="24"/>
        </w:rPr>
        <w:tab/>
      </w:r>
      <w:r w:rsidRPr="0083661E">
        <w:rPr>
          <w:color w:val="auto"/>
          <w:szCs w:val="24"/>
        </w:rPr>
        <w:tab/>
      </w:r>
      <w:r w:rsidRPr="0083661E">
        <w:rPr>
          <w:color w:val="auto"/>
          <w:szCs w:val="24"/>
        </w:rPr>
        <w:tab/>
      </w:r>
      <w:r w:rsidRPr="0083661E">
        <w:rPr>
          <w:color w:val="auto"/>
          <w:szCs w:val="24"/>
        </w:rPr>
        <w:tab/>
      </w:r>
      <w:r>
        <w:rPr>
          <w:color w:val="auto"/>
          <w:szCs w:val="24"/>
        </w:rPr>
        <w:tab/>
      </w:r>
      <w:r w:rsidRPr="0083661E">
        <w:rPr>
          <w:color w:val="auto"/>
          <w:szCs w:val="24"/>
        </w:rPr>
        <w:t>20 points</w:t>
      </w:r>
    </w:p>
    <w:p w14:paraId="585FDC93" w14:textId="28066176" w:rsidR="00FE1006" w:rsidRPr="0083661E" w:rsidRDefault="00CB5474" w:rsidP="005954E0">
      <w:pPr>
        <w:contextualSpacing/>
        <w:rPr>
          <w:rFonts w:ascii="Helvetica" w:hAnsi="Helvetica"/>
        </w:rPr>
      </w:pPr>
      <w:r w:rsidRPr="0083661E">
        <w:rPr>
          <w:rFonts w:ascii="Helvetica" w:hAnsi="Helvetica"/>
        </w:rPr>
        <w:t>Systemic Change Project Live Chat</w:t>
      </w:r>
      <w:r w:rsidRPr="0083661E">
        <w:rPr>
          <w:rFonts w:ascii="Helvetica" w:hAnsi="Helvetica"/>
        </w:rPr>
        <w:tab/>
      </w:r>
      <w:r w:rsidRPr="0083661E">
        <w:rPr>
          <w:rFonts w:ascii="Helvetica" w:hAnsi="Helvetica"/>
        </w:rPr>
        <w:tab/>
      </w:r>
      <w:r w:rsidRPr="0083661E">
        <w:rPr>
          <w:rFonts w:ascii="Helvetica" w:hAnsi="Helvetica"/>
        </w:rPr>
        <w:tab/>
      </w:r>
      <w:r w:rsidR="005954E0">
        <w:rPr>
          <w:rFonts w:ascii="Helvetica" w:hAnsi="Helvetica"/>
        </w:rPr>
        <w:tab/>
      </w:r>
      <w:r w:rsidR="00CD2E2D" w:rsidRPr="0083661E">
        <w:rPr>
          <w:rFonts w:ascii="Helvetica" w:hAnsi="Helvetica"/>
        </w:rPr>
        <w:t>10</w:t>
      </w:r>
      <w:r w:rsidR="00FE1006" w:rsidRPr="0083661E">
        <w:rPr>
          <w:rFonts w:ascii="Helvetica" w:hAnsi="Helvetica"/>
        </w:rPr>
        <w:t xml:space="preserve"> points</w:t>
      </w:r>
    </w:p>
    <w:p w14:paraId="793B7E1E" w14:textId="77777777" w:rsidR="000F3C6B" w:rsidRPr="0083661E" w:rsidRDefault="000F3C6B" w:rsidP="00FE1006">
      <w:pPr>
        <w:ind w:left="720"/>
        <w:contextualSpacing/>
        <w:rPr>
          <w:rFonts w:ascii="Helvetica" w:hAnsi="Helvetica"/>
        </w:rPr>
      </w:pPr>
    </w:p>
    <w:p w14:paraId="7A6246D2" w14:textId="72C04396" w:rsidR="000F3C6B" w:rsidRPr="0083661E" w:rsidRDefault="000F3C6B" w:rsidP="000F3C6B">
      <w:pPr>
        <w:contextualSpacing/>
        <w:rPr>
          <w:rFonts w:ascii="Helvetica" w:hAnsi="Helvetica"/>
          <w:b/>
        </w:rPr>
      </w:pPr>
      <w:r w:rsidRPr="0083661E">
        <w:rPr>
          <w:rFonts w:ascii="Helvetica" w:hAnsi="Helvetica"/>
          <w:b/>
        </w:rPr>
        <w:t>Module 5</w:t>
      </w:r>
    </w:p>
    <w:p w14:paraId="71E3CB77" w14:textId="334471B2" w:rsidR="000F3C6B" w:rsidRPr="0083661E" w:rsidRDefault="00811444" w:rsidP="005954E0">
      <w:pPr>
        <w:contextualSpacing/>
        <w:rPr>
          <w:rFonts w:ascii="Helvetica" w:hAnsi="Helvetica"/>
        </w:rPr>
      </w:pPr>
      <w:r w:rsidRPr="0083661E">
        <w:rPr>
          <w:rFonts w:ascii="Helvetica" w:hAnsi="Helvetica"/>
        </w:rPr>
        <w:t>Cyberbullying Choice Blog</w:t>
      </w:r>
      <w:r w:rsidR="000F3C6B" w:rsidRPr="0083661E">
        <w:rPr>
          <w:rFonts w:ascii="Helvetica" w:hAnsi="Helvetica"/>
        </w:rPr>
        <w:tab/>
      </w:r>
      <w:r w:rsidR="000F3C6B" w:rsidRPr="0083661E">
        <w:rPr>
          <w:rFonts w:ascii="Helvetica" w:hAnsi="Helvetica"/>
        </w:rPr>
        <w:tab/>
      </w:r>
      <w:r w:rsidR="000F3C6B" w:rsidRPr="0083661E">
        <w:rPr>
          <w:rFonts w:ascii="Helvetica" w:hAnsi="Helvetica"/>
        </w:rPr>
        <w:tab/>
      </w:r>
      <w:r w:rsidRPr="0083661E">
        <w:rPr>
          <w:rFonts w:ascii="Helvetica" w:hAnsi="Helvetica"/>
        </w:rPr>
        <w:tab/>
      </w:r>
      <w:r w:rsidRPr="0083661E">
        <w:rPr>
          <w:rFonts w:ascii="Helvetica" w:hAnsi="Helvetica"/>
        </w:rPr>
        <w:tab/>
      </w:r>
      <w:r w:rsidR="005954E0">
        <w:rPr>
          <w:rFonts w:ascii="Helvetica" w:hAnsi="Helvetica"/>
        </w:rPr>
        <w:tab/>
      </w:r>
      <w:r w:rsidRPr="0083661E">
        <w:rPr>
          <w:rFonts w:ascii="Helvetica" w:hAnsi="Helvetica"/>
        </w:rPr>
        <w:t>15</w:t>
      </w:r>
      <w:r w:rsidR="000F3C6B" w:rsidRPr="0083661E">
        <w:rPr>
          <w:rFonts w:ascii="Helvetica" w:hAnsi="Helvetica"/>
        </w:rPr>
        <w:t xml:space="preserve"> points</w:t>
      </w:r>
    </w:p>
    <w:p w14:paraId="4B0177BC" w14:textId="4D037879" w:rsidR="000F3C6B" w:rsidRPr="0083661E" w:rsidRDefault="000F3C6B" w:rsidP="005954E0">
      <w:pPr>
        <w:contextualSpacing/>
        <w:rPr>
          <w:rFonts w:ascii="Helvetica" w:hAnsi="Helvetica"/>
        </w:rPr>
      </w:pPr>
      <w:r w:rsidRPr="0083661E">
        <w:rPr>
          <w:rFonts w:ascii="Helvetica" w:hAnsi="Helvetica"/>
        </w:rPr>
        <w:t>Megan Meier Journal entry</w:t>
      </w:r>
      <w:r w:rsidRPr="0083661E">
        <w:rPr>
          <w:rFonts w:ascii="Helvetica" w:hAnsi="Helvetica"/>
        </w:rPr>
        <w:tab/>
      </w:r>
      <w:r w:rsidRPr="0083661E">
        <w:rPr>
          <w:rFonts w:ascii="Helvetica" w:hAnsi="Helvetica"/>
        </w:rPr>
        <w:tab/>
      </w:r>
      <w:r w:rsidRPr="0083661E">
        <w:rPr>
          <w:rFonts w:ascii="Helvetica" w:hAnsi="Helvetica"/>
        </w:rPr>
        <w:tab/>
      </w:r>
      <w:r w:rsidRPr="0083661E">
        <w:rPr>
          <w:rFonts w:ascii="Helvetica" w:hAnsi="Helvetica"/>
        </w:rPr>
        <w:tab/>
        <w:t xml:space="preserve">  </w:t>
      </w:r>
      <w:r w:rsidRPr="0083661E">
        <w:rPr>
          <w:rFonts w:ascii="Helvetica" w:hAnsi="Helvetica"/>
        </w:rPr>
        <w:tab/>
        <w:t xml:space="preserve">  </w:t>
      </w:r>
      <w:r w:rsidR="005954E0">
        <w:rPr>
          <w:rFonts w:ascii="Helvetica" w:hAnsi="Helvetica"/>
        </w:rPr>
        <w:tab/>
        <w:t xml:space="preserve">  </w:t>
      </w:r>
      <w:r w:rsidRPr="0083661E">
        <w:rPr>
          <w:rFonts w:ascii="Helvetica" w:hAnsi="Helvetica"/>
        </w:rPr>
        <w:t>5 points</w:t>
      </w:r>
    </w:p>
    <w:p w14:paraId="53209EE7" w14:textId="7D0F3F7C" w:rsidR="000F3C6B" w:rsidRPr="0083661E" w:rsidRDefault="000F3C6B" w:rsidP="005954E0">
      <w:pPr>
        <w:contextualSpacing/>
        <w:rPr>
          <w:rFonts w:ascii="Helvetica" w:hAnsi="Helvetica"/>
        </w:rPr>
      </w:pPr>
      <w:r w:rsidRPr="0083661E">
        <w:rPr>
          <w:rFonts w:ascii="Helvetica" w:hAnsi="Helvetica"/>
        </w:rPr>
        <w:t>Submit final project proposal</w:t>
      </w:r>
      <w:r w:rsidRPr="0083661E">
        <w:rPr>
          <w:rFonts w:ascii="Helvetica" w:hAnsi="Helvetica"/>
        </w:rPr>
        <w:tab/>
      </w:r>
      <w:r w:rsidRPr="0083661E">
        <w:rPr>
          <w:rFonts w:ascii="Helvetica" w:hAnsi="Helvetica"/>
        </w:rPr>
        <w:tab/>
      </w:r>
      <w:r w:rsidRPr="0083661E">
        <w:rPr>
          <w:rFonts w:ascii="Helvetica" w:hAnsi="Helvetica"/>
        </w:rPr>
        <w:tab/>
        <w:t xml:space="preserve">  </w:t>
      </w:r>
      <w:r w:rsidRPr="0083661E">
        <w:rPr>
          <w:rFonts w:ascii="Helvetica" w:hAnsi="Helvetica"/>
        </w:rPr>
        <w:tab/>
        <w:t xml:space="preserve">  </w:t>
      </w:r>
      <w:r w:rsidR="005954E0">
        <w:rPr>
          <w:rFonts w:ascii="Helvetica" w:hAnsi="Helvetica"/>
        </w:rPr>
        <w:tab/>
        <w:t xml:space="preserve">  </w:t>
      </w:r>
      <w:r w:rsidRPr="0083661E">
        <w:rPr>
          <w:rFonts w:ascii="Helvetica" w:hAnsi="Helvetica"/>
        </w:rPr>
        <w:t>5 points</w:t>
      </w:r>
    </w:p>
    <w:p w14:paraId="0E02859B" w14:textId="77777777" w:rsidR="000F3C6B" w:rsidRPr="0083661E" w:rsidRDefault="000F3C6B" w:rsidP="000F3C6B">
      <w:pPr>
        <w:ind w:left="720"/>
        <w:contextualSpacing/>
        <w:rPr>
          <w:rFonts w:ascii="Helvetica" w:hAnsi="Helvetica"/>
        </w:rPr>
      </w:pPr>
    </w:p>
    <w:p w14:paraId="11CC496D" w14:textId="0991FA2B" w:rsidR="000F3C6B" w:rsidRPr="0083661E" w:rsidRDefault="000F3C6B" w:rsidP="000F3C6B">
      <w:pPr>
        <w:contextualSpacing/>
        <w:rPr>
          <w:rFonts w:ascii="Helvetica" w:hAnsi="Helvetica"/>
          <w:b/>
        </w:rPr>
      </w:pPr>
      <w:r w:rsidRPr="0083661E">
        <w:rPr>
          <w:rFonts w:ascii="Helvetica" w:hAnsi="Helvetica"/>
          <w:b/>
        </w:rPr>
        <w:t>Module 6</w:t>
      </w:r>
    </w:p>
    <w:p w14:paraId="12748013" w14:textId="30B5387A" w:rsidR="004322E0" w:rsidRPr="0083661E" w:rsidRDefault="004322E0" w:rsidP="005954E0">
      <w:pPr>
        <w:pStyle w:val="Body"/>
        <w:rPr>
          <w:color w:val="auto"/>
          <w:szCs w:val="24"/>
        </w:rPr>
      </w:pPr>
      <w:r w:rsidRPr="0083661E">
        <w:rPr>
          <w:color w:val="auto"/>
          <w:szCs w:val="24"/>
        </w:rPr>
        <w:t>Media Impact Blog</w:t>
      </w:r>
      <w:r w:rsidRPr="0083661E">
        <w:rPr>
          <w:color w:val="auto"/>
          <w:szCs w:val="24"/>
        </w:rPr>
        <w:tab/>
      </w:r>
      <w:r w:rsidRPr="0083661E">
        <w:rPr>
          <w:color w:val="auto"/>
          <w:szCs w:val="24"/>
        </w:rPr>
        <w:tab/>
      </w:r>
      <w:r w:rsidRPr="0083661E">
        <w:rPr>
          <w:color w:val="auto"/>
          <w:szCs w:val="24"/>
        </w:rPr>
        <w:tab/>
      </w:r>
      <w:r w:rsidRPr="0083661E">
        <w:rPr>
          <w:color w:val="auto"/>
          <w:szCs w:val="24"/>
        </w:rPr>
        <w:tab/>
      </w:r>
      <w:r w:rsidRPr="0083661E">
        <w:rPr>
          <w:color w:val="auto"/>
          <w:szCs w:val="24"/>
        </w:rPr>
        <w:tab/>
      </w:r>
      <w:r w:rsidRPr="0083661E">
        <w:rPr>
          <w:color w:val="auto"/>
          <w:szCs w:val="24"/>
        </w:rPr>
        <w:tab/>
      </w:r>
      <w:r w:rsidR="005954E0">
        <w:rPr>
          <w:color w:val="auto"/>
          <w:szCs w:val="24"/>
        </w:rPr>
        <w:tab/>
      </w:r>
      <w:r w:rsidRPr="0083661E">
        <w:rPr>
          <w:color w:val="auto"/>
          <w:szCs w:val="24"/>
        </w:rPr>
        <w:t>1</w:t>
      </w:r>
      <w:r w:rsidR="00425190" w:rsidRPr="0083661E">
        <w:rPr>
          <w:color w:val="auto"/>
          <w:szCs w:val="24"/>
        </w:rPr>
        <w:t>5</w:t>
      </w:r>
      <w:r w:rsidRPr="0083661E">
        <w:rPr>
          <w:color w:val="auto"/>
          <w:szCs w:val="24"/>
        </w:rPr>
        <w:t xml:space="preserve"> points </w:t>
      </w:r>
    </w:p>
    <w:p w14:paraId="3F037B36" w14:textId="44490C47" w:rsidR="00E230C5" w:rsidRPr="0083661E" w:rsidRDefault="00E230C5" w:rsidP="005954E0">
      <w:pPr>
        <w:pStyle w:val="Body"/>
        <w:rPr>
          <w:color w:val="auto"/>
          <w:szCs w:val="24"/>
        </w:rPr>
      </w:pPr>
      <w:r w:rsidRPr="0083661E">
        <w:rPr>
          <w:color w:val="auto"/>
          <w:szCs w:val="24"/>
        </w:rPr>
        <w:t>Final Reflections Journal Entry</w:t>
      </w:r>
      <w:r w:rsidRPr="0083661E">
        <w:rPr>
          <w:color w:val="auto"/>
          <w:szCs w:val="24"/>
        </w:rPr>
        <w:tab/>
      </w:r>
      <w:r w:rsidRPr="0083661E">
        <w:rPr>
          <w:color w:val="auto"/>
          <w:szCs w:val="24"/>
        </w:rPr>
        <w:tab/>
      </w:r>
      <w:r w:rsidRPr="0083661E">
        <w:rPr>
          <w:color w:val="auto"/>
          <w:szCs w:val="24"/>
        </w:rPr>
        <w:tab/>
      </w:r>
      <w:r w:rsidRPr="0083661E">
        <w:rPr>
          <w:color w:val="auto"/>
          <w:szCs w:val="24"/>
        </w:rPr>
        <w:tab/>
      </w:r>
      <w:r w:rsidRPr="0083661E">
        <w:rPr>
          <w:color w:val="auto"/>
          <w:szCs w:val="24"/>
        </w:rPr>
        <w:tab/>
        <w:t xml:space="preserve">  </w:t>
      </w:r>
      <w:r w:rsidR="00C00054">
        <w:rPr>
          <w:color w:val="auto"/>
          <w:szCs w:val="24"/>
        </w:rPr>
        <w:t xml:space="preserve"> </w:t>
      </w:r>
      <w:r w:rsidRPr="0083661E">
        <w:rPr>
          <w:color w:val="auto"/>
          <w:szCs w:val="24"/>
        </w:rPr>
        <w:t xml:space="preserve">5 points </w:t>
      </w:r>
    </w:p>
    <w:p w14:paraId="17B782EC" w14:textId="04073F66" w:rsidR="008F246A" w:rsidRPr="0083661E" w:rsidRDefault="00E230C5" w:rsidP="008F246A">
      <w:pPr>
        <w:pStyle w:val="Body"/>
        <w:rPr>
          <w:color w:val="auto"/>
          <w:szCs w:val="24"/>
        </w:rPr>
      </w:pPr>
      <w:r w:rsidRPr="0083661E">
        <w:rPr>
          <w:color w:val="auto"/>
          <w:szCs w:val="24"/>
        </w:rPr>
        <w:t>Final Project: Systemic Change Project</w:t>
      </w:r>
      <w:r w:rsidRPr="0083661E">
        <w:rPr>
          <w:color w:val="auto"/>
          <w:szCs w:val="24"/>
        </w:rPr>
        <w:tab/>
      </w:r>
      <w:r w:rsidRPr="0083661E">
        <w:rPr>
          <w:color w:val="auto"/>
          <w:szCs w:val="24"/>
        </w:rPr>
        <w:tab/>
      </w:r>
      <w:r w:rsidRPr="0083661E">
        <w:rPr>
          <w:color w:val="auto"/>
          <w:szCs w:val="24"/>
        </w:rPr>
        <w:tab/>
      </w:r>
      <w:r w:rsidRPr="0083661E">
        <w:rPr>
          <w:color w:val="auto"/>
          <w:szCs w:val="24"/>
        </w:rPr>
        <w:tab/>
        <w:t xml:space="preserve">100 points </w:t>
      </w:r>
    </w:p>
    <w:p w14:paraId="76265A1E" w14:textId="77777777" w:rsidR="008F246A" w:rsidRPr="0083661E" w:rsidRDefault="008F246A" w:rsidP="008F246A">
      <w:pPr>
        <w:pStyle w:val="Body"/>
        <w:ind w:left="720"/>
        <w:rPr>
          <w:color w:val="auto"/>
          <w:szCs w:val="24"/>
        </w:rPr>
      </w:pPr>
    </w:p>
    <w:p w14:paraId="385C2E8E" w14:textId="77777777" w:rsidR="008F246A" w:rsidRPr="0083661E" w:rsidRDefault="008F246A" w:rsidP="008F246A">
      <w:pPr>
        <w:pStyle w:val="Body"/>
        <w:ind w:left="180"/>
        <w:rPr>
          <w:color w:val="auto"/>
          <w:position w:val="-2"/>
          <w:szCs w:val="24"/>
        </w:rPr>
      </w:pPr>
    </w:p>
    <w:p w14:paraId="4372C897" w14:textId="11F7A985" w:rsidR="008F246A" w:rsidRPr="0083661E" w:rsidRDefault="00425190" w:rsidP="008F246A">
      <w:pPr>
        <w:pStyle w:val="Body"/>
        <w:rPr>
          <w:b/>
          <w:color w:val="auto"/>
          <w:szCs w:val="24"/>
        </w:rPr>
      </w:pPr>
      <w:r w:rsidRPr="0083661E">
        <w:rPr>
          <w:b/>
          <w:color w:val="auto"/>
          <w:szCs w:val="24"/>
        </w:rPr>
        <w:tab/>
        <w:t xml:space="preserve">          </w:t>
      </w:r>
      <w:r w:rsidR="008F246A" w:rsidRPr="0083661E">
        <w:rPr>
          <w:b/>
          <w:color w:val="auto"/>
          <w:szCs w:val="24"/>
        </w:rPr>
        <w:t>Total Points Possible</w:t>
      </w:r>
      <w:r w:rsidR="003A3A86">
        <w:rPr>
          <w:b/>
          <w:color w:val="auto"/>
          <w:szCs w:val="24"/>
        </w:rPr>
        <w:tab/>
      </w:r>
      <w:r w:rsidR="003A3A86">
        <w:rPr>
          <w:b/>
          <w:color w:val="auto"/>
          <w:szCs w:val="24"/>
        </w:rPr>
        <w:tab/>
        <w:t>30</w:t>
      </w:r>
      <w:r w:rsidR="00B850ED">
        <w:rPr>
          <w:b/>
          <w:color w:val="auto"/>
          <w:szCs w:val="24"/>
        </w:rPr>
        <w:t>0</w:t>
      </w:r>
      <w:r w:rsidRPr="0083661E">
        <w:rPr>
          <w:b/>
          <w:color w:val="auto"/>
          <w:szCs w:val="24"/>
        </w:rPr>
        <w:t xml:space="preserve"> points</w:t>
      </w:r>
      <w:r w:rsidR="008F246A" w:rsidRPr="0083661E">
        <w:rPr>
          <w:b/>
          <w:color w:val="auto"/>
          <w:szCs w:val="24"/>
        </w:rPr>
        <w:tab/>
      </w:r>
      <w:r w:rsidR="008F246A" w:rsidRPr="0083661E">
        <w:rPr>
          <w:b/>
          <w:color w:val="auto"/>
          <w:szCs w:val="24"/>
        </w:rPr>
        <w:tab/>
        <w:t xml:space="preserve">        </w:t>
      </w:r>
    </w:p>
    <w:p w14:paraId="25861BE1" w14:textId="77777777" w:rsidR="008F246A" w:rsidRPr="0083661E" w:rsidRDefault="008F246A" w:rsidP="008F246A">
      <w:pPr>
        <w:pStyle w:val="Body"/>
        <w:rPr>
          <w:b/>
          <w:color w:val="auto"/>
          <w:szCs w:val="24"/>
        </w:rPr>
      </w:pPr>
    </w:p>
    <w:p w14:paraId="038DF3C6" w14:textId="77777777" w:rsidR="00E33792" w:rsidRDefault="00E33792">
      <w:pPr>
        <w:rPr>
          <w:rFonts w:ascii="Helvetica" w:eastAsia="ヒラギノ角ゴ Pro W3" w:hAnsi="Helvetica"/>
          <w:b/>
        </w:rPr>
      </w:pPr>
      <w:r>
        <w:rPr>
          <w:b/>
        </w:rPr>
        <w:br w:type="page"/>
      </w:r>
    </w:p>
    <w:p w14:paraId="24E8441B" w14:textId="1C04E9E7" w:rsidR="008F246A" w:rsidRPr="0083661E" w:rsidRDefault="008F246A" w:rsidP="008F246A">
      <w:pPr>
        <w:pStyle w:val="Body"/>
        <w:rPr>
          <w:b/>
          <w:color w:val="auto"/>
          <w:szCs w:val="24"/>
        </w:rPr>
      </w:pPr>
      <w:r w:rsidRPr="0083661E">
        <w:rPr>
          <w:b/>
          <w:color w:val="auto"/>
          <w:szCs w:val="24"/>
        </w:rPr>
        <w:lastRenderedPageBreak/>
        <w:t xml:space="preserve">Points and Letter Grades: </w:t>
      </w:r>
    </w:p>
    <w:p w14:paraId="7D899094" w14:textId="77777777" w:rsidR="008F246A" w:rsidRPr="0083661E" w:rsidRDefault="008F246A" w:rsidP="008F246A">
      <w:pPr>
        <w:pStyle w:val="Body"/>
        <w:rPr>
          <w:b/>
          <w:color w:val="auto"/>
          <w:szCs w:val="24"/>
        </w:rPr>
      </w:pPr>
    </w:p>
    <w:p w14:paraId="217C76A1" w14:textId="0EBB1A7E" w:rsidR="008F246A" w:rsidRPr="0083661E" w:rsidRDefault="00B850ED" w:rsidP="008F246A">
      <w:pPr>
        <w:pStyle w:val="Body"/>
        <w:rPr>
          <w:b/>
          <w:color w:val="auto"/>
          <w:szCs w:val="24"/>
        </w:rPr>
      </w:pPr>
      <w:r>
        <w:rPr>
          <w:b/>
          <w:color w:val="auto"/>
          <w:szCs w:val="24"/>
        </w:rPr>
        <w:tab/>
      </w:r>
      <w:r>
        <w:rPr>
          <w:b/>
          <w:color w:val="auto"/>
          <w:szCs w:val="24"/>
        </w:rPr>
        <w:tab/>
        <w:t>90-100 %</w:t>
      </w:r>
      <w:r>
        <w:rPr>
          <w:b/>
          <w:color w:val="auto"/>
          <w:szCs w:val="24"/>
        </w:rPr>
        <w:tab/>
        <w:t>(270 – 300</w:t>
      </w:r>
      <w:r w:rsidR="008F246A" w:rsidRPr="0083661E">
        <w:rPr>
          <w:b/>
          <w:color w:val="auto"/>
          <w:szCs w:val="24"/>
        </w:rPr>
        <w:t xml:space="preserve"> points)</w:t>
      </w:r>
      <w:r w:rsidR="008F246A" w:rsidRPr="0083661E">
        <w:rPr>
          <w:b/>
          <w:color w:val="auto"/>
          <w:szCs w:val="24"/>
        </w:rPr>
        <w:tab/>
      </w:r>
      <w:r w:rsidR="008F246A" w:rsidRPr="0083661E">
        <w:rPr>
          <w:b/>
          <w:color w:val="auto"/>
          <w:szCs w:val="24"/>
        </w:rPr>
        <w:tab/>
      </w:r>
      <w:r w:rsidR="008F246A" w:rsidRPr="0083661E">
        <w:rPr>
          <w:b/>
          <w:color w:val="auto"/>
          <w:szCs w:val="24"/>
        </w:rPr>
        <w:tab/>
      </w:r>
      <w:r w:rsidR="008F246A" w:rsidRPr="0083661E">
        <w:rPr>
          <w:b/>
          <w:color w:val="auto"/>
          <w:szCs w:val="24"/>
        </w:rPr>
        <w:tab/>
        <w:t>A</w:t>
      </w:r>
    </w:p>
    <w:p w14:paraId="3EDFB184" w14:textId="07C60E11" w:rsidR="008F246A" w:rsidRPr="0083661E" w:rsidRDefault="00B850ED" w:rsidP="008F246A">
      <w:pPr>
        <w:pStyle w:val="Body"/>
        <w:rPr>
          <w:b/>
          <w:color w:val="auto"/>
          <w:szCs w:val="24"/>
        </w:rPr>
      </w:pPr>
      <w:r>
        <w:rPr>
          <w:b/>
          <w:color w:val="auto"/>
          <w:szCs w:val="24"/>
        </w:rPr>
        <w:tab/>
      </w:r>
      <w:r>
        <w:rPr>
          <w:b/>
          <w:color w:val="auto"/>
          <w:szCs w:val="24"/>
        </w:rPr>
        <w:tab/>
        <w:t>80-89 %</w:t>
      </w:r>
      <w:r>
        <w:rPr>
          <w:b/>
          <w:color w:val="auto"/>
          <w:szCs w:val="24"/>
        </w:rPr>
        <w:tab/>
        <w:t>(240 – 269</w:t>
      </w:r>
      <w:r w:rsidR="008F246A" w:rsidRPr="0083661E">
        <w:rPr>
          <w:b/>
          <w:color w:val="auto"/>
          <w:szCs w:val="24"/>
        </w:rPr>
        <w:t xml:space="preserve"> points)</w:t>
      </w:r>
      <w:r w:rsidR="008F246A" w:rsidRPr="0083661E">
        <w:rPr>
          <w:b/>
          <w:color w:val="auto"/>
          <w:szCs w:val="24"/>
        </w:rPr>
        <w:tab/>
      </w:r>
      <w:r w:rsidR="008F246A" w:rsidRPr="0083661E">
        <w:rPr>
          <w:b/>
          <w:color w:val="auto"/>
          <w:szCs w:val="24"/>
        </w:rPr>
        <w:tab/>
      </w:r>
      <w:r w:rsidR="008F246A" w:rsidRPr="0083661E">
        <w:rPr>
          <w:b/>
          <w:color w:val="auto"/>
          <w:szCs w:val="24"/>
        </w:rPr>
        <w:tab/>
      </w:r>
      <w:r w:rsidR="008F246A" w:rsidRPr="0083661E">
        <w:rPr>
          <w:b/>
          <w:color w:val="auto"/>
          <w:szCs w:val="24"/>
        </w:rPr>
        <w:tab/>
        <w:t>B</w:t>
      </w:r>
    </w:p>
    <w:p w14:paraId="26A9E32E" w14:textId="0E512B5A" w:rsidR="008F246A" w:rsidRPr="0083661E" w:rsidRDefault="00B850ED" w:rsidP="008F246A">
      <w:pPr>
        <w:pStyle w:val="Body"/>
        <w:rPr>
          <w:b/>
          <w:color w:val="auto"/>
          <w:szCs w:val="24"/>
        </w:rPr>
      </w:pPr>
      <w:r>
        <w:rPr>
          <w:b/>
          <w:color w:val="auto"/>
          <w:szCs w:val="24"/>
        </w:rPr>
        <w:tab/>
      </w:r>
      <w:r>
        <w:rPr>
          <w:b/>
          <w:color w:val="auto"/>
          <w:szCs w:val="24"/>
        </w:rPr>
        <w:tab/>
        <w:t>70-79 %</w:t>
      </w:r>
      <w:r>
        <w:rPr>
          <w:b/>
          <w:color w:val="auto"/>
          <w:szCs w:val="24"/>
        </w:rPr>
        <w:tab/>
        <w:t>(210 – 239</w:t>
      </w:r>
      <w:r w:rsidR="008F246A" w:rsidRPr="0083661E">
        <w:rPr>
          <w:b/>
          <w:color w:val="auto"/>
          <w:szCs w:val="24"/>
        </w:rPr>
        <w:t xml:space="preserve"> points)</w:t>
      </w:r>
      <w:r w:rsidR="008F246A" w:rsidRPr="0083661E">
        <w:rPr>
          <w:b/>
          <w:color w:val="auto"/>
          <w:szCs w:val="24"/>
        </w:rPr>
        <w:tab/>
      </w:r>
      <w:r w:rsidR="008F246A" w:rsidRPr="0083661E">
        <w:rPr>
          <w:b/>
          <w:color w:val="auto"/>
          <w:szCs w:val="24"/>
        </w:rPr>
        <w:tab/>
      </w:r>
      <w:r w:rsidR="008F246A" w:rsidRPr="0083661E">
        <w:rPr>
          <w:b/>
          <w:color w:val="auto"/>
          <w:szCs w:val="24"/>
        </w:rPr>
        <w:tab/>
      </w:r>
      <w:r w:rsidR="008F246A" w:rsidRPr="0083661E">
        <w:rPr>
          <w:b/>
          <w:color w:val="auto"/>
          <w:szCs w:val="24"/>
        </w:rPr>
        <w:tab/>
        <w:t>C</w:t>
      </w:r>
    </w:p>
    <w:p w14:paraId="5E7D2776" w14:textId="058CE29E" w:rsidR="008F246A" w:rsidRPr="0083661E" w:rsidRDefault="00B850ED" w:rsidP="008F246A">
      <w:pPr>
        <w:pStyle w:val="Body"/>
        <w:rPr>
          <w:b/>
          <w:color w:val="auto"/>
          <w:szCs w:val="24"/>
        </w:rPr>
      </w:pPr>
      <w:r>
        <w:rPr>
          <w:b/>
          <w:color w:val="auto"/>
          <w:szCs w:val="24"/>
        </w:rPr>
        <w:tab/>
      </w:r>
      <w:r>
        <w:rPr>
          <w:b/>
          <w:color w:val="auto"/>
          <w:szCs w:val="24"/>
        </w:rPr>
        <w:tab/>
        <w:t>60-69 %</w:t>
      </w:r>
      <w:r>
        <w:rPr>
          <w:b/>
          <w:color w:val="auto"/>
          <w:szCs w:val="24"/>
        </w:rPr>
        <w:tab/>
        <w:t>(180 – 209</w:t>
      </w:r>
      <w:r w:rsidR="008F246A" w:rsidRPr="0083661E">
        <w:rPr>
          <w:b/>
          <w:color w:val="auto"/>
          <w:szCs w:val="24"/>
        </w:rPr>
        <w:t xml:space="preserve"> points)</w:t>
      </w:r>
      <w:r w:rsidR="008F246A" w:rsidRPr="0083661E">
        <w:rPr>
          <w:b/>
          <w:color w:val="auto"/>
          <w:szCs w:val="24"/>
        </w:rPr>
        <w:tab/>
      </w:r>
      <w:r w:rsidR="008F246A" w:rsidRPr="0083661E">
        <w:rPr>
          <w:b/>
          <w:color w:val="auto"/>
          <w:szCs w:val="24"/>
        </w:rPr>
        <w:tab/>
      </w:r>
      <w:r w:rsidR="008F246A" w:rsidRPr="0083661E">
        <w:rPr>
          <w:b/>
          <w:color w:val="auto"/>
          <w:szCs w:val="24"/>
        </w:rPr>
        <w:tab/>
      </w:r>
      <w:r w:rsidR="008F246A" w:rsidRPr="0083661E">
        <w:rPr>
          <w:b/>
          <w:color w:val="auto"/>
          <w:szCs w:val="24"/>
        </w:rPr>
        <w:tab/>
        <w:t>D</w:t>
      </w:r>
    </w:p>
    <w:p w14:paraId="025FCC36" w14:textId="25CD4268" w:rsidR="008F246A" w:rsidRPr="0083661E" w:rsidRDefault="008F246A" w:rsidP="008F246A">
      <w:pPr>
        <w:pStyle w:val="Body"/>
        <w:rPr>
          <w:b/>
          <w:color w:val="auto"/>
          <w:szCs w:val="24"/>
        </w:rPr>
      </w:pPr>
      <w:r w:rsidRPr="0083661E">
        <w:rPr>
          <w:b/>
          <w:color w:val="auto"/>
          <w:szCs w:val="24"/>
        </w:rPr>
        <w:tab/>
      </w:r>
      <w:r w:rsidRPr="0083661E">
        <w:rPr>
          <w:b/>
          <w:color w:val="auto"/>
          <w:szCs w:val="24"/>
        </w:rPr>
        <w:tab/>
        <w:t>Below 60 %</w:t>
      </w:r>
      <w:r w:rsidRPr="0083661E">
        <w:rPr>
          <w:b/>
          <w:color w:val="auto"/>
          <w:szCs w:val="24"/>
        </w:rPr>
        <w:tab/>
        <w:t xml:space="preserve">(below </w:t>
      </w:r>
      <w:r w:rsidR="00B850ED">
        <w:rPr>
          <w:b/>
          <w:color w:val="auto"/>
          <w:szCs w:val="24"/>
        </w:rPr>
        <w:t>179</w:t>
      </w:r>
      <w:r w:rsidRPr="0083661E">
        <w:rPr>
          <w:b/>
          <w:color w:val="auto"/>
          <w:szCs w:val="24"/>
        </w:rPr>
        <w:t xml:space="preserve"> points)</w:t>
      </w:r>
      <w:r w:rsidRPr="0083661E">
        <w:rPr>
          <w:b/>
          <w:color w:val="auto"/>
          <w:szCs w:val="24"/>
        </w:rPr>
        <w:tab/>
      </w:r>
      <w:r w:rsidRPr="0083661E">
        <w:rPr>
          <w:b/>
          <w:color w:val="auto"/>
          <w:szCs w:val="24"/>
        </w:rPr>
        <w:tab/>
      </w:r>
      <w:r w:rsidRPr="0083661E">
        <w:rPr>
          <w:b/>
          <w:color w:val="auto"/>
          <w:szCs w:val="24"/>
        </w:rPr>
        <w:tab/>
      </w:r>
      <w:r w:rsidRPr="0083661E">
        <w:rPr>
          <w:b/>
          <w:color w:val="auto"/>
          <w:szCs w:val="24"/>
        </w:rPr>
        <w:tab/>
      </w:r>
      <w:r w:rsidR="00B850ED">
        <w:rPr>
          <w:b/>
          <w:color w:val="auto"/>
          <w:szCs w:val="24"/>
        </w:rPr>
        <w:t>F</w:t>
      </w:r>
    </w:p>
    <w:p w14:paraId="3029EE23" w14:textId="77777777" w:rsidR="008F246A" w:rsidRPr="0083661E" w:rsidRDefault="008F246A" w:rsidP="008F246A">
      <w:pPr>
        <w:pStyle w:val="Body"/>
        <w:rPr>
          <w:color w:val="auto"/>
          <w:szCs w:val="24"/>
        </w:rPr>
      </w:pPr>
      <w:r w:rsidRPr="0083661E">
        <w:rPr>
          <w:color w:val="auto"/>
          <w:szCs w:val="24"/>
        </w:rPr>
        <w:t xml:space="preserve">                                                                                                                                                                                                                            </w:t>
      </w:r>
    </w:p>
    <w:p w14:paraId="53A1893C" w14:textId="77777777" w:rsidR="008F246A" w:rsidRPr="0083661E" w:rsidRDefault="008F246A" w:rsidP="008F246A">
      <w:pPr>
        <w:pStyle w:val="Body"/>
        <w:rPr>
          <w:color w:val="auto"/>
          <w:szCs w:val="24"/>
        </w:rPr>
      </w:pPr>
    </w:p>
    <w:p w14:paraId="771AAF71" w14:textId="77777777" w:rsidR="008F246A" w:rsidRPr="0083661E" w:rsidRDefault="008F246A" w:rsidP="008F246A">
      <w:pPr>
        <w:pStyle w:val="p1"/>
        <w:rPr>
          <w:rFonts w:ascii="Helvetica" w:hAnsi="Helvetica"/>
          <w:sz w:val="24"/>
          <w:szCs w:val="24"/>
        </w:rPr>
      </w:pPr>
      <w:r w:rsidRPr="0083661E">
        <w:rPr>
          <w:rStyle w:val="s1"/>
          <w:rFonts w:ascii="Helvetica" w:hAnsi="Helvetica"/>
          <w:b/>
          <w:bCs/>
          <w:sz w:val="24"/>
          <w:szCs w:val="24"/>
        </w:rPr>
        <w:t xml:space="preserve">Statement of Plagiarism: </w:t>
      </w:r>
      <w:r w:rsidRPr="0083661E">
        <w:rPr>
          <w:rStyle w:val="s1"/>
          <w:rFonts w:ascii="Helvetica" w:hAnsi="Helvetica"/>
          <w:sz w:val="24"/>
          <w:szCs w:val="24"/>
        </w:rPr>
        <w:t xml:space="preserve">Academic dishonesty results in failure of this course. Consult the Drake Catalog (p. 26-28) for policies regarding plagiarism, academic dishonesty, and the severity of resulting consequences.  Give credit where credit is due.  </w:t>
      </w:r>
      <w:hyperlink r:id="rId9" w:anchor="ed" w:history="1">
        <w:r w:rsidRPr="0083661E">
          <w:rPr>
            <w:rStyle w:val="s2"/>
            <w:rFonts w:ascii="Helvetica" w:hAnsi="Helvetica"/>
            <w:sz w:val="24"/>
            <w:szCs w:val="24"/>
          </w:rPr>
          <w:t>http://www.drake.edu/studentlife/handbook-resources/handbook/academic/#ed</w:t>
        </w:r>
      </w:hyperlink>
      <w:r w:rsidRPr="0083661E">
        <w:rPr>
          <w:rStyle w:val="s3"/>
          <w:rFonts w:ascii="Helvetica" w:hAnsi="Helvetica"/>
          <w:sz w:val="24"/>
          <w:szCs w:val="24"/>
        </w:rPr>
        <w:t xml:space="preserve">. </w:t>
      </w:r>
      <w:r w:rsidRPr="0083661E">
        <w:rPr>
          <w:rStyle w:val="s1"/>
          <w:rFonts w:ascii="Helvetica" w:hAnsi="Helvetica"/>
          <w:sz w:val="24"/>
          <w:szCs w:val="24"/>
        </w:rPr>
        <w:t xml:space="preserve">Use the recent </w:t>
      </w:r>
      <w:r w:rsidRPr="0083661E">
        <w:rPr>
          <w:rStyle w:val="s1"/>
          <w:rFonts w:ascii="Helvetica" w:hAnsi="Helvetica"/>
          <w:i/>
          <w:iCs/>
          <w:sz w:val="24"/>
          <w:szCs w:val="24"/>
        </w:rPr>
        <w:t>APA Publication manual</w:t>
      </w:r>
      <w:r w:rsidRPr="0083661E">
        <w:rPr>
          <w:rStyle w:val="s1"/>
          <w:rFonts w:ascii="Helvetica" w:hAnsi="Helvetica"/>
          <w:sz w:val="24"/>
          <w:szCs w:val="24"/>
        </w:rPr>
        <w:t xml:space="preserve"> ©2010 to cite references. Not crediting ideas or words of others is unacceptable scholarship as is submitting work that was done for a previous course or that is not of your own origin in design or completion.  For citation references or APA help see: </w:t>
      </w:r>
      <w:hyperlink r:id="rId10" w:history="1">
        <w:r w:rsidRPr="0083661E">
          <w:rPr>
            <w:rStyle w:val="s4"/>
            <w:rFonts w:ascii="Helvetica" w:hAnsi="Helvetica"/>
            <w:sz w:val="24"/>
            <w:szCs w:val="24"/>
          </w:rPr>
          <w:t>http://owl.english.purdue.edu/owl/resource/560/01/</w:t>
        </w:r>
      </w:hyperlink>
    </w:p>
    <w:p w14:paraId="55C96A6D" w14:textId="77777777" w:rsidR="008F246A" w:rsidRPr="0083661E" w:rsidRDefault="008F246A" w:rsidP="008F246A">
      <w:pPr>
        <w:pStyle w:val="Body"/>
        <w:rPr>
          <w:color w:val="auto"/>
          <w:szCs w:val="24"/>
        </w:rPr>
      </w:pPr>
    </w:p>
    <w:p w14:paraId="2B04B27D" w14:textId="77777777" w:rsidR="008F246A" w:rsidRPr="0083661E" w:rsidRDefault="008F246A" w:rsidP="008F246A">
      <w:pPr>
        <w:widowControl w:val="0"/>
        <w:autoSpaceDE w:val="0"/>
        <w:autoSpaceDN w:val="0"/>
        <w:adjustRightInd w:val="0"/>
        <w:rPr>
          <w:rFonts w:ascii="Helvetica" w:hAnsi="Helvetica"/>
          <w:b/>
        </w:rPr>
      </w:pPr>
      <w:r w:rsidRPr="0083661E">
        <w:rPr>
          <w:rFonts w:ascii="Helvetica" w:hAnsi="Helvetica"/>
          <w:b/>
        </w:rPr>
        <w:t xml:space="preserve">Accommodations Clause:  </w:t>
      </w:r>
    </w:p>
    <w:p w14:paraId="6E40258C" w14:textId="77777777" w:rsidR="008F246A" w:rsidRPr="0083661E" w:rsidRDefault="008F246A" w:rsidP="008F246A">
      <w:pPr>
        <w:widowControl w:val="0"/>
        <w:autoSpaceDE w:val="0"/>
        <w:autoSpaceDN w:val="0"/>
        <w:adjustRightInd w:val="0"/>
        <w:rPr>
          <w:rFonts w:ascii="Helvetica" w:hAnsi="Helvetica" w:cs="Calibri"/>
        </w:rPr>
      </w:pPr>
      <w:r w:rsidRPr="0083661E">
        <w:rPr>
          <w:rFonts w:ascii="Helvetica" w:hAnsi="Helvetica"/>
        </w:rPr>
        <w:t>If you have a disability and will require academic accommodations in this course, please contact your instructor at the beginning of the course or prior to the first official day of class. Accommodations are coordinated by Michelle Laughlin. Jean Hansen may assist as well. Their contact information is listed below:</w:t>
      </w:r>
    </w:p>
    <w:p w14:paraId="2DED5848" w14:textId="77777777" w:rsidR="008F246A" w:rsidRPr="0083661E" w:rsidRDefault="008F246A" w:rsidP="008F246A">
      <w:pPr>
        <w:widowControl w:val="0"/>
        <w:autoSpaceDE w:val="0"/>
        <w:autoSpaceDN w:val="0"/>
        <w:adjustRightInd w:val="0"/>
        <w:rPr>
          <w:rFonts w:ascii="Helvetica" w:hAnsi="Helvetica" w:cs="Calibri"/>
        </w:rPr>
      </w:pPr>
      <w:r w:rsidRPr="0083661E">
        <w:rPr>
          <w:rFonts w:ascii="Helvetica" w:hAnsi="Helvetica"/>
        </w:rPr>
        <w:t> </w:t>
      </w:r>
    </w:p>
    <w:tbl>
      <w:tblPr>
        <w:tblW w:w="10080" w:type="dxa"/>
        <w:tblInd w:w="-108" w:type="dxa"/>
        <w:tblBorders>
          <w:top w:val="nil"/>
          <w:left w:val="nil"/>
          <w:right w:val="nil"/>
        </w:tblBorders>
        <w:tblLayout w:type="fixed"/>
        <w:tblLook w:val="0000" w:firstRow="0" w:lastRow="0" w:firstColumn="0" w:lastColumn="0" w:noHBand="0" w:noVBand="0"/>
      </w:tblPr>
      <w:tblGrid>
        <w:gridCol w:w="5040"/>
        <w:gridCol w:w="5040"/>
      </w:tblGrid>
      <w:tr w:rsidR="00E230C5" w:rsidRPr="0083661E" w14:paraId="50E51F0F" w14:textId="77777777" w:rsidTr="00E230C5">
        <w:tc>
          <w:tcPr>
            <w:tcW w:w="5040" w:type="dxa"/>
            <w:tcMar>
              <w:top w:w="144" w:type="nil"/>
              <w:right w:w="144" w:type="nil"/>
            </w:tcMar>
          </w:tcPr>
          <w:p w14:paraId="056095B5" w14:textId="77777777" w:rsidR="008F246A" w:rsidRPr="0083661E" w:rsidRDefault="008F246A" w:rsidP="00683505">
            <w:pPr>
              <w:widowControl w:val="0"/>
              <w:autoSpaceDE w:val="0"/>
              <w:autoSpaceDN w:val="0"/>
              <w:adjustRightInd w:val="0"/>
              <w:rPr>
                <w:rFonts w:ascii="Helvetica" w:hAnsi="Helvetica" w:cs="Calibri"/>
              </w:rPr>
            </w:pPr>
            <w:r w:rsidRPr="0083661E">
              <w:rPr>
                <w:rFonts w:ascii="Helvetica" w:hAnsi="Helvetica"/>
              </w:rPr>
              <w:t>Michelle Laughlin</w:t>
            </w:r>
          </w:p>
          <w:p w14:paraId="655BE22C" w14:textId="77777777" w:rsidR="008F246A" w:rsidRPr="0083661E" w:rsidRDefault="008F246A" w:rsidP="00683505">
            <w:pPr>
              <w:widowControl w:val="0"/>
              <w:autoSpaceDE w:val="0"/>
              <w:autoSpaceDN w:val="0"/>
              <w:adjustRightInd w:val="0"/>
              <w:rPr>
                <w:rFonts w:ascii="Helvetica" w:hAnsi="Helvetica" w:cs="Calibri"/>
              </w:rPr>
            </w:pPr>
            <w:r w:rsidRPr="0083661E">
              <w:rPr>
                <w:rFonts w:ascii="Helvetica" w:hAnsi="Helvetica"/>
              </w:rPr>
              <w:t>Director of Student Disability Services</w:t>
            </w:r>
          </w:p>
          <w:p w14:paraId="11008C47" w14:textId="77777777" w:rsidR="008F246A" w:rsidRPr="0083661E" w:rsidRDefault="008F246A" w:rsidP="00683505">
            <w:pPr>
              <w:widowControl w:val="0"/>
              <w:autoSpaceDE w:val="0"/>
              <w:autoSpaceDN w:val="0"/>
              <w:adjustRightInd w:val="0"/>
              <w:rPr>
                <w:rFonts w:ascii="Helvetica" w:hAnsi="Helvetica" w:cs="Calibri"/>
              </w:rPr>
            </w:pPr>
            <w:r w:rsidRPr="0083661E">
              <w:rPr>
                <w:rFonts w:ascii="Helvetica" w:hAnsi="Helvetica"/>
              </w:rPr>
              <w:t>(515) 271-1835</w:t>
            </w:r>
          </w:p>
          <w:p w14:paraId="5D122E8C" w14:textId="77777777" w:rsidR="008F246A" w:rsidRPr="0083661E" w:rsidRDefault="006237FA" w:rsidP="00683505">
            <w:pPr>
              <w:widowControl w:val="0"/>
              <w:autoSpaceDE w:val="0"/>
              <w:autoSpaceDN w:val="0"/>
              <w:adjustRightInd w:val="0"/>
              <w:rPr>
                <w:rFonts w:ascii="Helvetica" w:hAnsi="Helvetica" w:cs="Calibri"/>
              </w:rPr>
            </w:pPr>
            <w:hyperlink r:id="rId11" w:history="1">
              <w:r w:rsidR="008F246A" w:rsidRPr="0083661E">
                <w:rPr>
                  <w:rFonts w:ascii="Helvetica" w:hAnsi="Helvetica"/>
                  <w:color w:val="0000C9"/>
                  <w:u w:val="single" w:color="0000C9"/>
                </w:rPr>
                <w:t>michelle.laughlin@drake.edu</w:t>
              </w:r>
            </w:hyperlink>
          </w:p>
        </w:tc>
        <w:tc>
          <w:tcPr>
            <w:tcW w:w="5040" w:type="dxa"/>
            <w:tcMar>
              <w:top w:w="144" w:type="nil"/>
              <w:right w:w="144" w:type="nil"/>
            </w:tcMar>
          </w:tcPr>
          <w:p w14:paraId="1D9097E3" w14:textId="77777777" w:rsidR="008F246A" w:rsidRPr="0083661E" w:rsidRDefault="008F246A" w:rsidP="00E230C5">
            <w:pPr>
              <w:widowControl w:val="0"/>
              <w:autoSpaceDE w:val="0"/>
              <w:autoSpaceDN w:val="0"/>
              <w:adjustRightInd w:val="0"/>
              <w:rPr>
                <w:rFonts w:ascii="Helvetica" w:hAnsi="Helvetica" w:cs="Calibri"/>
              </w:rPr>
            </w:pPr>
            <w:r w:rsidRPr="0083661E">
              <w:rPr>
                <w:rFonts w:ascii="Helvetica" w:hAnsi="Helvetica"/>
              </w:rPr>
              <w:t>Jean Hansen</w:t>
            </w:r>
          </w:p>
          <w:p w14:paraId="4F1FAFF0" w14:textId="639317DA" w:rsidR="008F246A" w:rsidRPr="0083661E" w:rsidRDefault="008F246A" w:rsidP="00E230C5">
            <w:pPr>
              <w:widowControl w:val="0"/>
              <w:autoSpaceDE w:val="0"/>
              <w:autoSpaceDN w:val="0"/>
              <w:adjustRightInd w:val="0"/>
              <w:rPr>
                <w:rFonts w:ascii="Helvetica" w:hAnsi="Helvetica" w:cs="Calibri"/>
              </w:rPr>
            </w:pPr>
            <w:r w:rsidRPr="0083661E">
              <w:rPr>
                <w:rFonts w:ascii="Helvetica" w:hAnsi="Helvetica"/>
              </w:rPr>
              <w:t>School of Education</w:t>
            </w:r>
          </w:p>
          <w:p w14:paraId="0DAD672D" w14:textId="77777777" w:rsidR="008F246A" w:rsidRPr="0083661E" w:rsidRDefault="008F246A" w:rsidP="00E230C5">
            <w:pPr>
              <w:widowControl w:val="0"/>
              <w:autoSpaceDE w:val="0"/>
              <w:autoSpaceDN w:val="0"/>
              <w:adjustRightInd w:val="0"/>
              <w:rPr>
                <w:rFonts w:ascii="Helvetica" w:hAnsi="Helvetica" w:cs="Calibri"/>
              </w:rPr>
            </w:pPr>
            <w:r w:rsidRPr="0083661E">
              <w:rPr>
                <w:rFonts w:ascii="Helvetica" w:hAnsi="Helvetica"/>
              </w:rPr>
              <w:t>Senior Online Instructional Designer</w:t>
            </w:r>
          </w:p>
          <w:p w14:paraId="505BECC8" w14:textId="77777777" w:rsidR="008F246A" w:rsidRPr="0083661E" w:rsidRDefault="008F246A" w:rsidP="00E230C5">
            <w:pPr>
              <w:widowControl w:val="0"/>
              <w:autoSpaceDE w:val="0"/>
              <w:autoSpaceDN w:val="0"/>
              <w:adjustRightInd w:val="0"/>
              <w:rPr>
                <w:rFonts w:ascii="Helvetica" w:hAnsi="Helvetica" w:cs="Calibri"/>
              </w:rPr>
            </w:pPr>
            <w:r w:rsidRPr="0083661E">
              <w:rPr>
                <w:rFonts w:ascii="Helvetica" w:hAnsi="Helvetica"/>
              </w:rPr>
              <w:t>(515) 271-3906</w:t>
            </w:r>
          </w:p>
          <w:p w14:paraId="7197A0C6" w14:textId="1D06F4B8" w:rsidR="008F246A" w:rsidRPr="0083661E" w:rsidRDefault="006237FA" w:rsidP="00E230C5">
            <w:pPr>
              <w:widowControl w:val="0"/>
              <w:autoSpaceDE w:val="0"/>
              <w:autoSpaceDN w:val="0"/>
              <w:adjustRightInd w:val="0"/>
              <w:rPr>
                <w:rFonts w:ascii="Helvetica" w:hAnsi="Helvetica" w:cs="Calibri"/>
              </w:rPr>
            </w:pPr>
            <w:hyperlink r:id="rId12" w:history="1">
              <w:r w:rsidR="008F246A" w:rsidRPr="0083661E">
                <w:rPr>
                  <w:rFonts w:ascii="Helvetica" w:hAnsi="Helvetica"/>
                  <w:color w:val="340038"/>
                  <w:u w:val="single" w:color="340038"/>
                </w:rPr>
                <w:t>jean.hansen@drake.edu</w:t>
              </w:r>
            </w:hyperlink>
          </w:p>
          <w:p w14:paraId="60FFD040" w14:textId="2EE6E740" w:rsidR="008F246A" w:rsidRPr="0083661E" w:rsidRDefault="008F246A" w:rsidP="00E230C5">
            <w:pPr>
              <w:widowControl w:val="0"/>
              <w:autoSpaceDE w:val="0"/>
              <w:autoSpaceDN w:val="0"/>
              <w:adjustRightInd w:val="0"/>
              <w:rPr>
                <w:rFonts w:ascii="Helvetica" w:hAnsi="Helvetica" w:cs="Calibri"/>
              </w:rPr>
            </w:pPr>
          </w:p>
        </w:tc>
      </w:tr>
    </w:tbl>
    <w:p w14:paraId="00E56D4D" w14:textId="77777777" w:rsidR="008F246A" w:rsidRPr="0083661E" w:rsidRDefault="008F246A" w:rsidP="008F246A">
      <w:pPr>
        <w:pStyle w:val="Body"/>
        <w:rPr>
          <w:color w:val="auto"/>
          <w:szCs w:val="24"/>
        </w:rPr>
      </w:pPr>
      <w:r w:rsidRPr="0083661E">
        <w:rPr>
          <w:szCs w:val="24"/>
        </w:rPr>
        <w:t xml:space="preserve">Again, please be sure to </w:t>
      </w:r>
      <w:proofErr w:type="gramStart"/>
      <w:r w:rsidRPr="0083661E">
        <w:rPr>
          <w:szCs w:val="24"/>
        </w:rPr>
        <w:t>make arrangements</w:t>
      </w:r>
      <w:proofErr w:type="gramEnd"/>
      <w:r w:rsidRPr="0083661E">
        <w:rPr>
          <w:szCs w:val="24"/>
        </w:rPr>
        <w:t xml:space="preserve"> for accommodations prior to the start or at the beginning of the course. </w:t>
      </w:r>
    </w:p>
    <w:p w14:paraId="59AC2CE4" w14:textId="27B84746" w:rsidR="009455FF" w:rsidRPr="00E230C5" w:rsidRDefault="006237FA" w:rsidP="00E230C5">
      <w:pPr>
        <w:pStyle w:val="Body"/>
        <w:rPr>
          <w:b/>
          <w:color w:val="auto"/>
        </w:rPr>
      </w:pPr>
    </w:p>
    <w:sectPr w:rsidR="009455FF" w:rsidRPr="00E230C5" w:rsidSect="007D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0914"/>
    <w:multiLevelType w:val="hybridMultilevel"/>
    <w:tmpl w:val="D22EA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06072"/>
    <w:multiLevelType w:val="hybridMultilevel"/>
    <w:tmpl w:val="89D67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410FE"/>
    <w:multiLevelType w:val="hybridMultilevel"/>
    <w:tmpl w:val="400A0E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35698A"/>
    <w:multiLevelType w:val="hybridMultilevel"/>
    <w:tmpl w:val="98BE2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B0BBE"/>
    <w:multiLevelType w:val="hybridMultilevel"/>
    <w:tmpl w:val="4772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867B2"/>
    <w:multiLevelType w:val="hybridMultilevel"/>
    <w:tmpl w:val="8BFA7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E76CA"/>
    <w:multiLevelType w:val="hybridMultilevel"/>
    <w:tmpl w:val="D6CE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5D2620"/>
    <w:multiLevelType w:val="hybridMultilevel"/>
    <w:tmpl w:val="AAC02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62E84"/>
    <w:multiLevelType w:val="hybridMultilevel"/>
    <w:tmpl w:val="56B4C3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B63EE5"/>
    <w:multiLevelType w:val="hybridMultilevel"/>
    <w:tmpl w:val="0D9E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B6DF0"/>
    <w:multiLevelType w:val="hybridMultilevel"/>
    <w:tmpl w:val="58807990"/>
    <w:lvl w:ilvl="0" w:tplc="6C58E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4916A4"/>
    <w:multiLevelType w:val="hybridMultilevel"/>
    <w:tmpl w:val="19FE9C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DC6706"/>
    <w:multiLevelType w:val="hybridMultilevel"/>
    <w:tmpl w:val="9B06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D1A50"/>
    <w:multiLevelType w:val="hybridMultilevel"/>
    <w:tmpl w:val="3ADC8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34694"/>
    <w:multiLevelType w:val="hybridMultilevel"/>
    <w:tmpl w:val="EE086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BC2B73"/>
    <w:multiLevelType w:val="hybridMultilevel"/>
    <w:tmpl w:val="98BE2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046A2"/>
    <w:multiLevelType w:val="hybridMultilevel"/>
    <w:tmpl w:val="35FE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43064"/>
    <w:multiLevelType w:val="hybridMultilevel"/>
    <w:tmpl w:val="639CD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619C5"/>
    <w:multiLevelType w:val="hybridMultilevel"/>
    <w:tmpl w:val="98BE2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53C28"/>
    <w:multiLevelType w:val="hybridMultilevel"/>
    <w:tmpl w:val="2C68FF38"/>
    <w:lvl w:ilvl="0" w:tplc="D954F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6176D"/>
    <w:multiLevelType w:val="hybridMultilevel"/>
    <w:tmpl w:val="19FE9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8E273D"/>
    <w:multiLevelType w:val="hybridMultilevel"/>
    <w:tmpl w:val="1332B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36B4F"/>
    <w:multiLevelType w:val="hybridMultilevel"/>
    <w:tmpl w:val="2E0CE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733D0"/>
    <w:multiLevelType w:val="hybridMultilevel"/>
    <w:tmpl w:val="B8ECE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00F77"/>
    <w:multiLevelType w:val="hybridMultilevel"/>
    <w:tmpl w:val="EE1C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8"/>
  </w:num>
  <w:num w:numId="4">
    <w:abstractNumId w:val="15"/>
  </w:num>
  <w:num w:numId="5">
    <w:abstractNumId w:val="3"/>
  </w:num>
  <w:num w:numId="6">
    <w:abstractNumId w:val="7"/>
  </w:num>
  <w:num w:numId="7">
    <w:abstractNumId w:val="10"/>
  </w:num>
  <w:num w:numId="8">
    <w:abstractNumId w:val="2"/>
  </w:num>
  <w:num w:numId="9">
    <w:abstractNumId w:val="16"/>
  </w:num>
  <w:num w:numId="10">
    <w:abstractNumId w:val="8"/>
  </w:num>
  <w:num w:numId="11">
    <w:abstractNumId w:val="1"/>
  </w:num>
  <w:num w:numId="12">
    <w:abstractNumId w:val="17"/>
  </w:num>
  <w:num w:numId="13">
    <w:abstractNumId w:val="21"/>
  </w:num>
  <w:num w:numId="14">
    <w:abstractNumId w:val="6"/>
  </w:num>
  <w:num w:numId="15">
    <w:abstractNumId w:val="5"/>
  </w:num>
  <w:num w:numId="16">
    <w:abstractNumId w:val="24"/>
  </w:num>
  <w:num w:numId="17">
    <w:abstractNumId w:val="0"/>
  </w:num>
  <w:num w:numId="18">
    <w:abstractNumId w:val="23"/>
  </w:num>
  <w:num w:numId="19">
    <w:abstractNumId w:val="11"/>
  </w:num>
  <w:num w:numId="20">
    <w:abstractNumId w:val="20"/>
  </w:num>
  <w:num w:numId="21">
    <w:abstractNumId w:val="19"/>
  </w:num>
  <w:num w:numId="22">
    <w:abstractNumId w:val="14"/>
  </w:num>
  <w:num w:numId="23">
    <w:abstractNumId w:val="12"/>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46A"/>
    <w:rsid w:val="0000254B"/>
    <w:rsid w:val="00030DDE"/>
    <w:rsid w:val="00063040"/>
    <w:rsid w:val="000F3C6B"/>
    <w:rsid w:val="00187F40"/>
    <w:rsid w:val="00192A51"/>
    <w:rsid w:val="0027698B"/>
    <w:rsid w:val="002D6DBB"/>
    <w:rsid w:val="003374EC"/>
    <w:rsid w:val="003A3A86"/>
    <w:rsid w:val="00425190"/>
    <w:rsid w:val="004322E0"/>
    <w:rsid w:val="00466C46"/>
    <w:rsid w:val="00493BDF"/>
    <w:rsid w:val="004B5252"/>
    <w:rsid w:val="004C1CB9"/>
    <w:rsid w:val="005327AD"/>
    <w:rsid w:val="00594FF8"/>
    <w:rsid w:val="005954E0"/>
    <w:rsid w:val="005E6FCA"/>
    <w:rsid w:val="00620795"/>
    <w:rsid w:val="006237FA"/>
    <w:rsid w:val="00662670"/>
    <w:rsid w:val="006846D8"/>
    <w:rsid w:val="00746FFE"/>
    <w:rsid w:val="007D0557"/>
    <w:rsid w:val="007E19F8"/>
    <w:rsid w:val="00811444"/>
    <w:rsid w:val="0083661E"/>
    <w:rsid w:val="00871734"/>
    <w:rsid w:val="008B269E"/>
    <w:rsid w:val="008B40EA"/>
    <w:rsid w:val="008F246A"/>
    <w:rsid w:val="00902F2E"/>
    <w:rsid w:val="00985180"/>
    <w:rsid w:val="0099332F"/>
    <w:rsid w:val="009C2FE8"/>
    <w:rsid w:val="009F721C"/>
    <w:rsid w:val="00A9709F"/>
    <w:rsid w:val="00B4418F"/>
    <w:rsid w:val="00B442C6"/>
    <w:rsid w:val="00B82F07"/>
    <w:rsid w:val="00B850ED"/>
    <w:rsid w:val="00B86D55"/>
    <w:rsid w:val="00B93296"/>
    <w:rsid w:val="00C00054"/>
    <w:rsid w:val="00C51774"/>
    <w:rsid w:val="00C9551D"/>
    <w:rsid w:val="00CB5474"/>
    <w:rsid w:val="00CD2E2D"/>
    <w:rsid w:val="00D623A3"/>
    <w:rsid w:val="00E034ED"/>
    <w:rsid w:val="00E230C5"/>
    <w:rsid w:val="00E33792"/>
    <w:rsid w:val="00E537CF"/>
    <w:rsid w:val="00F70161"/>
    <w:rsid w:val="00F911D4"/>
    <w:rsid w:val="00FA6FED"/>
    <w:rsid w:val="00FE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6D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24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F246A"/>
    <w:rPr>
      <w:rFonts w:ascii="Helvetica" w:eastAsia="ヒラギノ角ゴ Pro W3" w:hAnsi="Helvetica" w:cs="Times New Roman"/>
      <w:color w:val="000000"/>
      <w:szCs w:val="20"/>
    </w:rPr>
  </w:style>
  <w:style w:type="character" w:styleId="Hyperlink">
    <w:name w:val="Hyperlink"/>
    <w:uiPriority w:val="99"/>
    <w:unhideWhenUsed/>
    <w:rsid w:val="008F246A"/>
    <w:rPr>
      <w:color w:val="0000FF"/>
      <w:u w:val="single"/>
    </w:rPr>
  </w:style>
  <w:style w:type="paragraph" w:styleId="NormalWeb">
    <w:name w:val="Normal (Web)"/>
    <w:basedOn w:val="Normal"/>
    <w:uiPriority w:val="99"/>
    <w:unhideWhenUsed/>
    <w:rsid w:val="008F246A"/>
    <w:pPr>
      <w:spacing w:before="100" w:beforeAutospacing="1" w:after="100" w:afterAutospacing="1"/>
    </w:pPr>
  </w:style>
  <w:style w:type="paragraph" w:customStyle="1" w:styleId="p1">
    <w:name w:val="p1"/>
    <w:basedOn w:val="Normal"/>
    <w:rsid w:val="008F246A"/>
    <w:rPr>
      <w:rFonts w:ascii="Calibri" w:hAnsi="Calibri"/>
      <w:sz w:val="23"/>
      <w:szCs w:val="23"/>
    </w:rPr>
  </w:style>
  <w:style w:type="character" w:customStyle="1" w:styleId="s2">
    <w:name w:val="s2"/>
    <w:rsid w:val="008F246A"/>
    <w:rPr>
      <w:rFonts w:ascii="Arial" w:hAnsi="Arial" w:cs="Arial" w:hint="default"/>
      <w:color w:val="0433FF"/>
      <w:sz w:val="20"/>
      <w:szCs w:val="20"/>
      <w:u w:val="single"/>
    </w:rPr>
  </w:style>
  <w:style w:type="character" w:customStyle="1" w:styleId="s3">
    <w:name w:val="s3"/>
    <w:rsid w:val="008F246A"/>
    <w:rPr>
      <w:rFonts w:ascii="Arial" w:hAnsi="Arial" w:cs="Arial" w:hint="default"/>
      <w:sz w:val="20"/>
      <w:szCs w:val="20"/>
    </w:rPr>
  </w:style>
  <w:style w:type="character" w:customStyle="1" w:styleId="s4">
    <w:name w:val="s4"/>
    <w:rsid w:val="008F246A"/>
    <w:rPr>
      <w:color w:val="0433FF"/>
      <w:u w:val="single"/>
    </w:rPr>
  </w:style>
  <w:style w:type="character" w:customStyle="1" w:styleId="s1">
    <w:name w:val="s1"/>
    <w:rsid w:val="008F246A"/>
  </w:style>
  <w:style w:type="paragraph" w:styleId="ListParagraph">
    <w:name w:val="List Paragraph"/>
    <w:basedOn w:val="Normal"/>
    <w:uiPriority w:val="34"/>
    <w:qFormat/>
    <w:rsid w:val="00746FF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FA6FED"/>
  </w:style>
  <w:style w:type="character" w:customStyle="1" w:styleId="UnresolvedMention1">
    <w:name w:val="Unresolved Mention1"/>
    <w:basedOn w:val="DefaultParagraphFont"/>
    <w:uiPriority w:val="99"/>
    <w:rsid w:val="00B442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26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y.fleming@drake.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an.hansen@drak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elle.laughlin@drake.edu" TargetMode="External"/><Relationship Id="rId5" Type="http://schemas.openxmlformats.org/officeDocument/2006/relationships/styles" Target="styles.xml"/><Relationship Id="rId10" Type="http://schemas.openxmlformats.org/officeDocument/2006/relationships/hyperlink" Target="https://urldefense.proofpoint.com/v2/url?u=http-3A__owl.english.purdue.edu_owl_resource_560_01_&amp;d=DwMFaQ&amp;c=Y3sYibTtslYskVBQ_MzSQQ&amp;r=LdLIz5SBzQ3cgJiCzt3Pt6Bnn7oyI7yoQC1xCPOF7pg&amp;m=926nbFinv_8ETw2F0hO5wD7HgNw4o14naPiPXTbQCtk&amp;s=dW5_Qjq6Kz3IRU0TXqiX0vpHG0_VVudnsBxFVzspfRA&amp;e=" TargetMode="External"/><Relationship Id="rId4" Type="http://schemas.openxmlformats.org/officeDocument/2006/relationships/numbering" Target="numbering.xml"/><Relationship Id="rId9" Type="http://schemas.openxmlformats.org/officeDocument/2006/relationships/hyperlink" Target="http://www.drake.edu/studentlife/handbook-resources/handbook/academ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4" ma:contentTypeDescription="Create a new document." ma:contentTypeScope="" ma:versionID="75d7f75aa0b717653e03513955d6eb31">
  <xsd:schema xmlns:xsd="http://www.w3.org/2001/XMLSchema" xmlns:xs="http://www.w3.org/2001/XMLSchema" xmlns:p="http://schemas.microsoft.com/office/2006/metadata/properties" xmlns:ns3="af3cbe64-3e2a-45cc-92db-add46a6e5a37" xmlns:ns4="b68e3429-a608-4c6c-8729-22d0d5b16a0d" targetNamespace="http://schemas.microsoft.com/office/2006/metadata/properties" ma:root="true" ma:fieldsID="17ca8a1619526ca4ef13f04a04eaa73e" ns3:_="" ns4:_="">
    <xsd:import namespace="af3cbe64-3e2a-45cc-92db-add46a6e5a37"/>
    <xsd:import namespace="b68e3429-a608-4c6c-8729-22d0d5b16a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8e3429-a608-4c6c-8729-22d0d5b16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E4BB5-D538-4AFF-9280-080725D84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b68e3429-a608-4c6c-8729-22d0d5b1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F608B-5761-4350-90F4-E2C7C3E98FCB}">
  <ds:schemaRefs>
    <ds:schemaRef ds:uri="http://schemas.microsoft.com/sharepoint/v3/contenttype/forms"/>
  </ds:schemaRefs>
</ds:datastoreItem>
</file>

<file path=customXml/itemProps3.xml><?xml version="1.0" encoding="utf-8"?>
<ds:datastoreItem xmlns:ds="http://schemas.openxmlformats.org/officeDocument/2006/customXml" ds:itemID="{679BD9BE-698C-4BFF-A4F8-C47FBE92FA9C}">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 ds:uri="b68e3429-a608-4c6c-8729-22d0d5b16a0d"/>
    <ds:schemaRef ds:uri="af3cbe64-3e2a-45cc-92db-add46a6e5a3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Pietruszynski</dc:creator>
  <cp:keywords/>
  <dc:description/>
  <cp:lastModifiedBy>Tracy Davies</cp:lastModifiedBy>
  <cp:revision>2</cp:revision>
  <dcterms:created xsi:type="dcterms:W3CDTF">2022-07-08T14:30:00Z</dcterms:created>
  <dcterms:modified xsi:type="dcterms:W3CDTF">2022-07-08T14:30:00Z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0x010100B59052BCA98C43419276E936B16ADAC7</vt:lpwstr>
  </property>
</Properties>
</file>